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酒店接待食宿标准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1、标准间每人每天290元（含食宿）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2、单人间每人每天440元（含食宿）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酒店名称：金利国际酒店、喆啡酒店、维也纳酒店、东湖湾酒店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地址：砀城镇金利大道28号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酒店入住联系人：孙桐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联系人电话：15955184151</w:t>
      </w:r>
    </w:p>
    <w:p>
      <w:pPr>
        <w:pStyle w:val="2"/>
        <w:ind w:firstLine="560" w:firstLineChars="2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由于疫情情况，根据赛事管控要求报名时注明所需房间信息（标间、单间），报名后不得改变住宿条件。根据报到先后顺序安排住宿宾馆。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679CD"/>
    <w:rsid w:val="065C4CEB"/>
    <w:rsid w:val="15296433"/>
    <w:rsid w:val="256A78FC"/>
    <w:rsid w:val="2AAD529D"/>
    <w:rsid w:val="2D604382"/>
    <w:rsid w:val="458679CD"/>
    <w:rsid w:val="5BA83114"/>
    <w:rsid w:val="6706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2020-08-18T08:29:00Z</dcterms:created>
  <dc:creator>Administrator</dc:creator>
  <cp:lastModifiedBy>提着板砖找老鼠的猫</cp:lastModifiedBy>
  <cp:lastPrinted>2020-08-31T09:12:00Z</cp:lastPrinted>
  <dcterms:modified xsi:type="dcterms:W3CDTF">2020-09-01T05:31:01Z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