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1AE" w:rsidRDefault="00EF7A72">
      <w:pPr>
        <w:pStyle w:val="Body"/>
        <w:jc w:val="center"/>
        <w:rPr>
          <w:rFonts w:ascii="Kaiti SC Bold" w:eastAsia="Kaiti SC Bold" w:hAnsi="Kaiti SC Bold" w:cs="Kaiti SC Bold" w:hint="default"/>
        </w:rPr>
      </w:pPr>
      <w:r>
        <w:rPr>
          <w:rFonts w:eastAsia="Kaiti SC Bold"/>
        </w:rPr>
        <w:t>国际马联舞步</w:t>
      </w:r>
      <w:r>
        <w:rPr>
          <w:rFonts w:ascii="Kaiti SC Bold" w:hAnsi="Kaiti SC Bold"/>
        </w:rPr>
        <w:t>25</w:t>
      </w:r>
      <w:r>
        <w:rPr>
          <w:rFonts w:eastAsia="Kaiti SC Bold"/>
        </w:rPr>
        <w:t>版</w:t>
      </w:r>
      <w:bookmarkStart w:id="0" w:name="_GoBack"/>
      <w:r w:rsidR="001C1C7E">
        <w:rPr>
          <w:rFonts w:eastAsia="Kaiti SC Bold"/>
        </w:rPr>
        <w:t>更新</w:t>
      </w:r>
      <w:bookmarkEnd w:id="0"/>
      <w:r w:rsidR="00415BAF">
        <w:rPr>
          <w:rFonts w:eastAsia="Kaiti SC Bold"/>
        </w:rPr>
        <w:t>要点</w:t>
      </w:r>
      <w:r>
        <w:rPr>
          <w:rFonts w:eastAsia="Kaiti SC Bold"/>
        </w:rPr>
        <w:t>（</w:t>
      </w:r>
      <w:r>
        <w:rPr>
          <w:rFonts w:ascii="Kaiti SC Bold" w:hAnsi="Kaiti SC Bold"/>
        </w:rPr>
        <w:t>2022</w:t>
      </w:r>
      <w:r>
        <w:rPr>
          <w:rFonts w:eastAsia="Kaiti SC Bold"/>
        </w:rPr>
        <w:t>年</w:t>
      </w:r>
      <w:r>
        <w:rPr>
          <w:rFonts w:ascii="Kaiti SC Bold" w:hAnsi="Kaiti SC Bold"/>
        </w:rPr>
        <w:t>1</w:t>
      </w:r>
      <w:r>
        <w:rPr>
          <w:rFonts w:eastAsia="Kaiti SC Bold"/>
        </w:rPr>
        <w:t>月</w:t>
      </w:r>
      <w:r>
        <w:rPr>
          <w:rFonts w:ascii="Kaiti SC Bold" w:hAnsi="Kaiti SC Bold"/>
        </w:rPr>
        <w:t>1</w:t>
      </w:r>
      <w:r>
        <w:rPr>
          <w:rFonts w:eastAsia="Kaiti SC Bold"/>
        </w:rPr>
        <w:t>日起实行）</w:t>
      </w:r>
    </w:p>
    <w:p w:rsidR="00BD01AE" w:rsidRDefault="00BD01AE">
      <w:pPr>
        <w:pStyle w:val="Body"/>
        <w:rPr>
          <w:rFonts w:hint="default"/>
        </w:rPr>
      </w:pPr>
    </w:p>
    <w:p w:rsidR="00BD01AE" w:rsidRDefault="00EF7A72">
      <w:pPr>
        <w:pStyle w:val="Body"/>
        <w:rPr>
          <w:rFonts w:hint="default"/>
        </w:rPr>
      </w:pPr>
      <w:r>
        <w:t>旧版删除内容使用黑色删除线表示；更新部分使用红字。</w:t>
      </w:r>
    </w:p>
    <w:p w:rsidR="00BD01AE" w:rsidRDefault="00BD01AE">
      <w:pPr>
        <w:pStyle w:val="Body"/>
        <w:rPr>
          <w:rFonts w:hint="default"/>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74"/>
        <w:gridCol w:w="5017"/>
        <w:gridCol w:w="3239"/>
      </w:tblGrid>
      <w:tr w:rsidR="00BD01AE">
        <w:trPr>
          <w:trHeight w:val="339"/>
        </w:trPr>
        <w:tc>
          <w:tcPr>
            <w:tcW w:w="1374"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rsidR="00BD01AE" w:rsidRDefault="00EF7A72">
            <w:pPr>
              <w:pStyle w:val="TableStyle2"/>
              <w:jc w:val="center"/>
            </w:pPr>
            <w:r>
              <w:rPr>
                <w:rFonts w:hint="eastAsia"/>
              </w:rPr>
              <w:t>条款</w:t>
            </w:r>
          </w:p>
        </w:tc>
        <w:tc>
          <w:tcPr>
            <w:tcW w:w="5017"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rsidR="00BD01AE" w:rsidRDefault="00EF7A72">
            <w:pPr>
              <w:pStyle w:val="TableStyle2"/>
              <w:jc w:val="center"/>
            </w:pPr>
            <w:r>
              <w:rPr>
                <w:rFonts w:hint="eastAsia"/>
              </w:rPr>
              <w:t>现行规则</w:t>
            </w:r>
          </w:p>
        </w:tc>
        <w:tc>
          <w:tcPr>
            <w:tcW w:w="3239"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rsidR="00BD01AE" w:rsidRDefault="00EF7A72">
            <w:pPr>
              <w:pStyle w:val="TableStyle2"/>
              <w:jc w:val="center"/>
            </w:pPr>
            <w:r>
              <w:rPr>
                <w:rFonts w:hint="eastAsia"/>
              </w:rPr>
              <w:t>备注</w:t>
            </w:r>
            <w:r>
              <w:t>/</w:t>
            </w:r>
            <w:r>
              <w:rPr>
                <w:rFonts w:hint="eastAsia"/>
              </w:rPr>
              <w:t>解读</w:t>
            </w:r>
          </w:p>
        </w:tc>
      </w:tr>
      <w:tr w:rsidR="00BD01AE">
        <w:trPr>
          <w:trHeight w:val="192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415.1</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lang w:val="zh-CN"/>
              </w:rPr>
              <w:t>原地踏步（比亚斐）是一种高度收缩、</w:t>
            </w:r>
            <w:r>
              <w:rPr>
                <w:rStyle w:val="Strikethrough"/>
                <w:rFonts w:ascii="Arial Unicode MS" w:hAnsi="Arial Unicode MS" w:cs="Arial Unicode MS" w:hint="eastAsia"/>
              </w:rPr>
              <w:t>有韵律</w:t>
            </w:r>
            <w:r>
              <w:rPr>
                <w:rFonts w:ascii="Arial Unicode MS" w:hAnsi="Arial Unicode MS" w:cs="Arial Unicode MS" w:hint="eastAsia"/>
                <w:lang w:val="zh-TW" w:eastAsia="zh-TW"/>
              </w:rPr>
              <w:t>四肢高抬、</w:t>
            </w:r>
            <w:r>
              <w:rPr>
                <w:rFonts w:ascii="Arial Unicode MS" w:hAnsi="Arial Unicode MS" w:cs="Arial Unicode MS" w:hint="eastAsia"/>
                <w:color w:val="EE220C"/>
                <w:lang w:val="zh-CN"/>
              </w:rPr>
              <w:t>有节奏</w:t>
            </w:r>
            <w:r>
              <w:rPr>
                <w:rFonts w:ascii="Arial Unicode MS" w:hAnsi="Arial Unicode MS" w:cs="Arial Unicode MS" w:hint="eastAsia"/>
                <w:lang w:val="zh-CN"/>
              </w:rPr>
              <w:t>对侧肢对称运动的动作，给人以原地踏步的印象。</w:t>
            </w:r>
            <w:r>
              <w:rPr>
                <w:rFonts w:ascii="Arial Unicode MS" w:hAnsi="Arial Unicode MS" w:cs="Arial Unicode MS" w:hint="eastAsia"/>
                <w:lang w:val="zh-TW" w:eastAsia="zh-TW"/>
              </w:rPr>
              <w:t>马的背部柔软而有弹性，后躯落低，腰臀及富有活力的飞节能深入踏进，使肩部及前肢自由、轻盈、灵活。每对对侧肢轮流高抬和落地，</w:t>
            </w:r>
            <w:r>
              <w:rPr>
                <w:rFonts w:ascii="Arial Unicode MS" w:hAnsi="Arial Unicode MS" w:cs="Arial Unicode MS" w:hint="eastAsia"/>
                <w:lang w:val="zh-CN"/>
              </w:rPr>
              <w:t>有弹发力并</w:t>
            </w:r>
            <w:r>
              <w:rPr>
                <w:rStyle w:val="Strikethrough"/>
                <w:rFonts w:ascii="Arial Unicode MS" w:hAnsi="Arial Unicode MS" w:cs="Arial Unicode MS" w:hint="eastAsia"/>
              </w:rPr>
              <w:t>韵律一致</w:t>
            </w:r>
            <w:r>
              <w:rPr>
                <w:rFonts w:ascii="Arial Unicode MS" w:hAnsi="Arial Unicode MS" w:cs="Arial Unicode MS" w:hint="eastAsia"/>
                <w:color w:val="EE220C"/>
                <w:lang w:val="zh-CN"/>
              </w:rPr>
              <w:t>保持节奏</w:t>
            </w:r>
            <w:r>
              <w:rPr>
                <w:rFonts w:ascii="Arial Unicode MS" w:hAnsi="Arial Unicode MS" w:cs="Arial Unicode MS" w:hint="eastAsia"/>
                <w:lang w:val="zh-TW" w:eastAsia="zh-TW"/>
              </w:rPr>
              <w:t>。</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原地踏步（比亚斐）的定义。强调步伐规整的重要性，不再盲目要求韵律。即便在最高级的动作评判中，节奏始终优先于韵律。</w:t>
            </w:r>
          </w:p>
        </w:tc>
      </w:tr>
      <w:tr w:rsidR="00BD01AE">
        <w:trPr>
          <w:trHeight w:val="154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415.1.3</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lang w:val="zh-TW" w:eastAsia="zh-TW"/>
              </w:rPr>
              <w:t>马在做原地踏步</w:t>
            </w:r>
            <w:r>
              <w:rPr>
                <w:sz w:val="22"/>
                <w:szCs w:val="22"/>
                <w:u w:color="000000"/>
              </w:rPr>
              <w:t>时</w:t>
            </w:r>
            <w:r>
              <w:rPr>
                <w:color w:val="EE220C"/>
                <w:sz w:val="22"/>
                <w:szCs w:val="22"/>
                <w:u w:color="000000"/>
              </w:rPr>
              <w:t>应表现出真正的投入</w:t>
            </w:r>
            <w:r>
              <w:rPr>
                <w:kern w:val="2"/>
                <w:sz w:val="21"/>
                <w:szCs w:val="21"/>
                <w:u w:color="000000"/>
                <w:lang w:val="zh-TW" w:eastAsia="zh-TW"/>
              </w:rPr>
              <w:t>并有充沛的</w:t>
            </w:r>
            <w:r>
              <w:rPr>
                <w:rStyle w:val="Strikethrough"/>
                <w:kern w:val="2"/>
                <w:sz w:val="21"/>
                <w:szCs w:val="21"/>
                <w:u w:color="000000"/>
              </w:rPr>
              <w:t>推进力</w:t>
            </w:r>
            <w:r>
              <w:rPr>
                <w:color w:val="EE220C"/>
                <w:sz w:val="22"/>
                <w:szCs w:val="22"/>
                <w:u w:color="000000"/>
              </w:rPr>
              <w:t>活力</w:t>
            </w:r>
            <w:r>
              <w:rPr>
                <w:kern w:val="2"/>
                <w:sz w:val="21"/>
                <w:szCs w:val="21"/>
                <w:u w:color="000000"/>
                <w:lang w:val="zh-TW" w:eastAsia="zh-TW"/>
              </w:rPr>
              <w:t>，其特点为完美的平衡。虽然原地踏步给人的印象是原地进行的，但马有明显向前的倾向，马匹渴望接受到指令向前运动。</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强调观察马是否愿意乐意做原地踏步。统一术语</w:t>
            </w:r>
            <w:r>
              <w:rPr>
                <w:rFonts w:eastAsia="Arial Unicode MS" w:cs="Arial Unicode MS"/>
              </w:rPr>
              <w:t>“</w:t>
            </w:r>
            <w:r>
              <w:rPr>
                <w:rFonts w:ascii="Arial Unicode MS" w:hAnsi="Arial Unicode MS" w:cs="Arial Unicode MS" w:hint="eastAsia"/>
              </w:rPr>
              <w:t>推进</w:t>
            </w:r>
            <w:r>
              <w:rPr>
                <w:rFonts w:eastAsia="Arial Unicode MS" w:cs="Arial Unicode MS"/>
              </w:rPr>
              <w:t>”</w:t>
            </w:r>
            <w:r>
              <w:rPr>
                <w:rFonts w:ascii="Arial Unicode MS" w:hAnsi="Arial Unicode MS" w:cs="Arial Unicode MS" w:hint="eastAsia"/>
              </w:rPr>
              <w:t>更多用于跑步。</w:t>
            </w:r>
            <w:r>
              <w:rPr>
                <w:rFonts w:eastAsia="Arial Unicode MS" w:cs="Arial Unicode MS"/>
              </w:rPr>
              <w:t>“</w:t>
            </w:r>
            <w:r>
              <w:rPr>
                <w:rFonts w:ascii="Arial Unicode MS" w:hAnsi="Arial Unicode MS" w:cs="Arial Unicode MS" w:hint="eastAsia"/>
              </w:rPr>
              <w:t>活力</w:t>
            </w:r>
            <w:r>
              <w:rPr>
                <w:rFonts w:eastAsia="Arial Unicode MS" w:cs="Arial Unicode MS"/>
              </w:rPr>
              <w:t>”</w:t>
            </w:r>
            <w:r>
              <w:rPr>
                <w:rFonts w:ascii="Arial Unicode MS" w:hAnsi="Arial Unicode MS" w:cs="Arial Unicode MS" w:hint="eastAsia"/>
              </w:rPr>
              <w:t>泛指所有动作的动力。</w:t>
            </w:r>
          </w:p>
        </w:tc>
      </w:tr>
      <w:tr w:rsidR="00BD01AE">
        <w:trPr>
          <w:trHeight w:val="224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421.7.1</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hint="eastAsia"/>
                <w:color w:val="FF2600"/>
              </w:rPr>
              <w:t>短制大奖赛科目</w:t>
            </w:r>
            <w:r>
              <w:rPr>
                <w:color w:val="FF2600"/>
              </w:rPr>
              <w:t xml:space="preserve">— </w:t>
            </w:r>
            <w:r>
              <w:rPr>
                <w:rFonts w:hint="eastAsia"/>
                <w:color w:val="FF2600"/>
              </w:rPr>
              <w:t>与大奖赛科目同等级别。根据相关规则，短制大奖赛科目用于世界杯赛事。</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正式增加短制科目，几年前</w:t>
            </w:r>
            <w:r>
              <w:rPr>
                <w:rFonts w:eastAsia="Arial Unicode MS" w:cs="Arial Unicode MS"/>
              </w:rPr>
              <w:t>FEI</w:t>
            </w:r>
            <w:r>
              <w:rPr>
                <w:rFonts w:ascii="Arial Unicode MS" w:hAnsi="Arial Unicode MS" w:cs="Arial Unicode MS" w:hint="eastAsia"/>
              </w:rPr>
              <w:t>开始推广短制科目，原来准备东京奥运用，因为</w:t>
            </w:r>
            <w:r>
              <w:rPr>
                <w:rFonts w:eastAsia="Arial Unicode MS" w:cs="Arial Unicode MS"/>
              </w:rPr>
              <w:t>FEI</w:t>
            </w:r>
            <w:r>
              <w:rPr>
                <w:rFonts w:ascii="Arial Unicode MS" w:hAnsi="Arial Unicode MS" w:cs="Arial Unicode MS" w:hint="eastAsia"/>
              </w:rPr>
              <w:t>觉得大奖赛科目太长了，不利于吸引观众和收视率，但是绝大多数骑手反对。现在规则先正式增加。</w:t>
            </w:r>
          </w:p>
        </w:tc>
      </w:tr>
      <w:tr w:rsidR="00BD01AE">
        <w:trPr>
          <w:trHeight w:val="192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422.2.8</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lang w:val="zh-CN"/>
              </w:rPr>
              <w:t>大奖赛。比赛对所有马匹开放</w:t>
            </w:r>
            <w:r>
              <w:rPr>
                <w:rFonts w:ascii="Arial Unicode MS" w:hAnsi="Arial Unicode MS" w:cs="Arial Unicode MS" w:hint="eastAsia"/>
                <w:color w:val="EE220C"/>
              </w:rPr>
              <w:t>；</w:t>
            </w:r>
            <w:r>
              <w:rPr>
                <w:rFonts w:ascii="Arial Unicode MS" w:hAnsi="Arial Unicode MS" w:cs="Arial Unicode MS" w:hint="eastAsia"/>
                <w:color w:val="EE220C"/>
                <w:lang w:val="zh-CN"/>
              </w:rPr>
              <w:t>或者，由组委会决定在中二级科目比赛之后设置大奖赛科目作为决赛科目，大奖赛科目比赛可由中二级科目比赛最少前</w:t>
            </w:r>
            <w:r>
              <w:rPr>
                <w:rFonts w:eastAsia="Arial Unicode MS" w:cs="Arial Unicode MS"/>
                <w:color w:val="EE220C"/>
                <w:lang w:val="zh-CN"/>
              </w:rPr>
              <w:t>6</w:t>
            </w:r>
            <w:r>
              <w:rPr>
                <w:rFonts w:ascii="Arial Unicode MS" w:hAnsi="Arial Unicode MS" w:cs="Arial Unicode MS" w:hint="eastAsia"/>
                <w:color w:val="EE220C"/>
                <w:lang w:val="zh-CN"/>
              </w:rPr>
              <w:t>名最多前</w:t>
            </w:r>
            <w:r>
              <w:rPr>
                <w:rFonts w:eastAsia="Arial Unicode MS" w:cs="Arial Unicode MS"/>
                <w:color w:val="EE220C"/>
                <w:lang w:val="zh-CN"/>
              </w:rPr>
              <w:t>15</w:t>
            </w:r>
            <w:r>
              <w:rPr>
                <w:rFonts w:ascii="Arial Unicode MS" w:hAnsi="Arial Unicode MS" w:cs="Arial Unicode MS" w:hint="eastAsia"/>
                <w:color w:val="EE220C"/>
                <w:lang w:val="zh-CN"/>
              </w:rPr>
              <w:t>名含并列第</w:t>
            </w:r>
            <w:r>
              <w:rPr>
                <w:rFonts w:eastAsia="Arial Unicode MS" w:cs="Arial Unicode MS"/>
                <w:color w:val="EE220C"/>
                <w:lang w:val="zh-CN"/>
              </w:rPr>
              <w:t>15</w:t>
            </w:r>
            <w:r>
              <w:rPr>
                <w:rFonts w:ascii="Arial Unicode MS" w:hAnsi="Arial Unicode MS" w:cs="Arial Unicode MS" w:hint="eastAsia"/>
                <w:color w:val="EE220C"/>
                <w:lang w:val="zh-CN"/>
              </w:rPr>
              <w:t>名获得资格参加比赛</w:t>
            </w:r>
            <w:r>
              <w:rPr>
                <w:rFonts w:ascii="Arial Unicode MS" w:hAnsi="Arial Unicode MS" w:cs="Arial Unicode MS" w:hint="eastAsia"/>
                <w:color w:val="EE220C"/>
              </w:rPr>
              <w:t>。</w:t>
            </w:r>
            <w:r>
              <w:rPr>
                <w:rFonts w:ascii="Arial Unicode MS" w:hAnsi="Arial Unicode MS" w:cs="Arial Unicode MS" w:hint="eastAsia"/>
                <w:color w:val="EE220C"/>
                <w:lang w:val="zh-CN"/>
              </w:rPr>
              <w:t>组委会的决定必须在规程中说明，组委会也可决定选手或者资格后是否必须参加大奖赛科目的比赛。</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打通原来的级别限制。原来中二级是中级科目的最高级别，用于中级科目赛事的决赛，现在可以中二级和大奖赛科目联通。</w:t>
            </w:r>
          </w:p>
        </w:tc>
      </w:tr>
      <w:tr w:rsidR="00BD01AE">
        <w:trPr>
          <w:trHeight w:val="96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423.2.3</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lang w:val="zh-CN"/>
              </w:rPr>
              <w:t>国际马联外卡。</w:t>
            </w:r>
            <w:r>
              <w:rPr>
                <w:rFonts w:ascii="Arial Unicode MS" w:hAnsi="Arial Unicode MS" w:cs="Arial Unicode MS" w:hint="eastAsia"/>
                <w:lang w:val="zh-TW" w:eastAsia="zh-TW"/>
              </w:rPr>
              <w:t>国际马联外卡应在</w:t>
            </w:r>
            <w:r>
              <w:rPr>
                <w:rFonts w:ascii="Arial Unicode MS" w:hAnsi="Arial Unicode MS" w:cs="Arial Unicode MS" w:hint="eastAsia"/>
                <w:lang w:val="zh-CN"/>
              </w:rPr>
              <w:t>确认报名</w:t>
            </w:r>
            <w:r>
              <w:rPr>
                <w:rFonts w:ascii="Arial Unicode MS" w:hAnsi="Arial Unicode MS" w:cs="Arial Unicode MS" w:hint="eastAsia"/>
                <w:lang w:val="zh-TW" w:eastAsia="zh-TW"/>
              </w:rPr>
              <w:t>截止日期</w:t>
            </w:r>
            <w:r>
              <w:rPr>
                <w:rStyle w:val="Strikethrough"/>
                <w:rFonts w:ascii="Arial Unicode MS" w:hAnsi="Arial Unicode MS" w:cs="Arial Unicode MS" w:hint="eastAsia"/>
              </w:rPr>
              <w:t>前两个月</w:t>
            </w:r>
            <w:r>
              <w:rPr>
                <w:rFonts w:ascii="Arial Unicode MS" w:hAnsi="Arial Unicode MS" w:cs="Arial Unicode MS" w:hint="eastAsia"/>
                <w:color w:val="EE220C"/>
                <w:lang w:val="zh-CN"/>
              </w:rPr>
              <w:t>四周</w:t>
            </w:r>
            <w:r>
              <w:rPr>
                <w:rFonts w:ascii="Arial Unicode MS" w:hAnsi="Arial Unicode MS" w:cs="Arial Unicode MS" w:hint="eastAsia"/>
                <w:lang w:val="zh-TW" w:eastAsia="zh-TW"/>
              </w:rPr>
              <w:t>，通过选手</w:t>
            </w:r>
            <w:r>
              <w:rPr>
                <w:rFonts w:ascii="Arial Unicode MS" w:hAnsi="Arial Unicode MS" w:cs="Arial Unicode MS" w:hint="eastAsia"/>
                <w:lang w:val="zh-CN"/>
              </w:rPr>
              <w:t>所属</w:t>
            </w:r>
            <w:r>
              <w:rPr>
                <w:rFonts w:ascii="Arial Unicode MS" w:hAnsi="Arial Unicode MS" w:cs="Arial Unicode MS" w:hint="eastAsia"/>
                <w:lang w:val="zh-TW" w:eastAsia="zh-TW"/>
              </w:rPr>
              <w:t>国家马术协会向国际盛装舞步</w:t>
            </w:r>
            <w:r>
              <w:rPr>
                <w:rFonts w:ascii="Arial Unicode MS" w:hAnsi="Arial Unicode MS" w:cs="Arial Unicode MS" w:hint="eastAsia"/>
                <w:lang w:val="zh-CN"/>
              </w:rPr>
              <w:t>部门</w:t>
            </w:r>
            <w:r>
              <w:rPr>
                <w:rFonts w:ascii="Arial Unicode MS" w:hAnsi="Arial Unicode MS" w:cs="Arial Unicode MS" w:hint="eastAsia"/>
                <w:lang w:val="zh-TW" w:eastAsia="zh-TW"/>
              </w:rPr>
              <w:t>提出申请。</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国际马联给自己更多的时间</w:t>
            </w:r>
            <w:r>
              <w:rPr>
                <w:rFonts w:ascii="Arial Unicode MS" w:hAnsi="Arial Unicode MS" w:cs="Arial Unicode MS" w:hint="eastAsia"/>
              </w:rPr>
              <w:t>🤓</w:t>
            </w:r>
          </w:p>
        </w:tc>
      </w:tr>
      <w:tr w:rsidR="00BD01AE">
        <w:trPr>
          <w:trHeight w:val="64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425.3.5</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hint="eastAsia"/>
                <w:color w:val="FF2600"/>
              </w:rPr>
              <w:t>国际马联青年、少年、儿童、矮马骑手锦标赛个人赛抽签为普通抽签。</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重视青少年比赛，明确青少年比赛的细节。</w:t>
            </w:r>
          </w:p>
        </w:tc>
      </w:tr>
      <w:tr w:rsidR="00BD01AE">
        <w:trPr>
          <w:trHeight w:val="160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427.2.2</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hint="eastAsia"/>
                <w:color w:val="FF2600"/>
              </w:rPr>
              <w:t>在矮马赛事、儿童赛事、年轻马赛事，骑手必须穿骑士服。</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国际马联矮马选手的年龄：</w:t>
            </w:r>
            <w:r>
              <w:rPr>
                <w:rFonts w:eastAsia="Arial Unicode MS" w:cs="Arial Unicode MS"/>
              </w:rPr>
              <w:t>12-16</w:t>
            </w:r>
            <w:r>
              <w:rPr>
                <w:rFonts w:ascii="Arial Unicode MS" w:hAnsi="Arial Unicode MS" w:cs="Arial Unicode MS" w:hint="eastAsia"/>
              </w:rPr>
              <w:t>岁；儿童的年龄：</w:t>
            </w:r>
            <w:r>
              <w:rPr>
                <w:rFonts w:eastAsia="Arial Unicode MS" w:cs="Arial Unicode MS"/>
              </w:rPr>
              <w:t>12-14</w:t>
            </w:r>
            <w:r>
              <w:rPr>
                <w:rFonts w:ascii="Arial Unicode MS" w:hAnsi="Arial Unicode MS" w:cs="Arial Unicode MS" w:hint="eastAsia"/>
              </w:rPr>
              <w:t>岁；年轻马，这里规定指</w:t>
            </w:r>
            <w:r>
              <w:rPr>
                <w:rFonts w:eastAsia="Arial Unicode MS" w:cs="Arial Unicode MS"/>
              </w:rPr>
              <w:t>5-6</w:t>
            </w:r>
            <w:r>
              <w:rPr>
                <w:rFonts w:ascii="Arial Unicode MS" w:hAnsi="Arial Unicode MS" w:cs="Arial Unicode MS" w:hint="eastAsia"/>
              </w:rPr>
              <w:t>岁。这些比赛的选手必须穿骑士服，不允许燕尾服。</w:t>
            </w:r>
          </w:p>
        </w:tc>
      </w:tr>
      <w:tr w:rsidR="00BD01AE">
        <w:trPr>
          <w:trHeight w:val="92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lastRenderedPageBreak/>
              <w:t>428.3.3.1</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468"/>
                <w:tab w:val="left" w:pos="4200"/>
                <w:tab w:val="left" w:pos="5880"/>
                <w:tab w:val="left" w:pos="7035"/>
              </w:tabs>
              <w:jc w:val="both"/>
              <w:rPr>
                <w:rFonts w:hint="default"/>
              </w:rPr>
            </w:pPr>
            <w:r>
              <w:rPr>
                <w:kern w:val="2"/>
                <w:sz w:val="21"/>
                <w:szCs w:val="21"/>
                <w:u w:color="000000"/>
              </w:rPr>
              <w:t>衔铁下颊杆不允许超过</w:t>
            </w:r>
            <w:r>
              <w:rPr>
                <w:rFonts w:ascii="Kaiti SC Regular" w:hAnsi="Kaiti SC Regular"/>
                <w:kern w:val="2"/>
                <w:sz w:val="21"/>
                <w:szCs w:val="21"/>
                <w:u w:color="000000"/>
              </w:rPr>
              <w:t>10</w:t>
            </w:r>
            <w:r>
              <w:rPr>
                <w:kern w:val="2"/>
                <w:sz w:val="21"/>
                <w:szCs w:val="21"/>
                <w:u w:color="000000"/>
              </w:rPr>
              <w:t>厘米。上颊杆不允许长于下颊杆，</w:t>
            </w:r>
            <w:r>
              <w:rPr>
                <w:color w:val="EE220C"/>
                <w:sz w:val="22"/>
                <w:szCs w:val="22"/>
                <w:u w:color="000000"/>
              </w:rPr>
              <w:t>上颊杆不允许超过</w:t>
            </w:r>
            <w:r>
              <w:rPr>
                <w:rFonts w:ascii="Kaiti SC Regular" w:hAnsi="Kaiti SC Regular"/>
                <w:color w:val="EE220C"/>
                <w:sz w:val="22"/>
                <w:szCs w:val="22"/>
                <w:u w:color="000000"/>
              </w:rPr>
              <w:t>5</w:t>
            </w:r>
            <w:r>
              <w:rPr>
                <w:color w:val="EE220C"/>
                <w:sz w:val="22"/>
                <w:szCs w:val="22"/>
                <w:u w:color="000000"/>
              </w:rPr>
              <w:t>厘米</w:t>
            </w:r>
            <w:r>
              <w:rPr>
                <w:kern w:val="2"/>
                <w:sz w:val="21"/>
                <w:szCs w:val="21"/>
                <w:u w:color="000000"/>
              </w:rPr>
              <w:t>。如大勒衔铁可以滑动，衔铁最高位置时，下颊杆不允许超过</w:t>
            </w:r>
            <w:r>
              <w:rPr>
                <w:rFonts w:ascii="Kaiti SC Regular" w:hAnsi="Kaiti SC Regular"/>
                <w:kern w:val="2"/>
                <w:sz w:val="21"/>
                <w:szCs w:val="21"/>
                <w:u w:color="000000"/>
              </w:rPr>
              <w:t>10</w:t>
            </w:r>
            <w:r>
              <w:rPr>
                <w:kern w:val="2"/>
                <w:sz w:val="21"/>
                <w:szCs w:val="21"/>
                <w:u w:color="000000"/>
                <w:lang w:val="zh-TW" w:eastAsia="zh-TW"/>
              </w:rPr>
              <w:t>厘米</w:t>
            </w:r>
            <w:r>
              <w:rPr>
                <w:kern w:val="2"/>
                <w:sz w:val="21"/>
                <w:szCs w:val="21"/>
                <w:u w:color="000000"/>
              </w:rPr>
              <w:t>。</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增加小颊杆的限制。</w:t>
            </w:r>
          </w:p>
        </w:tc>
      </w:tr>
      <w:tr w:rsidR="00BD01AE">
        <w:trPr>
          <w:trHeight w:val="154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428.5</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rPr>
              <w:t>马具配件。</w:t>
            </w:r>
            <w:r>
              <w:rPr>
                <w:color w:val="EE220C"/>
                <w:sz w:val="22"/>
                <w:szCs w:val="22"/>
                <w:u w:color="000000"/>
              </w:rPr>
              <w:t>在训练、热身、比赛中使用，</w:t>
            </w:r>
            <w:r>
              <w:rPr>
                <w:kern w:val="2"/>
                <w:sz w:val="21"/>
                <w:szCs w:val="21"/>
                <w:u w:color="000000"/>
              </w:rPr>
              <w:t>严禁使用低头革、胸革、衔铁贴环</w:t>
            </w:r>
            <w:r>
              <w:rPr>
                <w:rStyle w:val="Strikethrough"/>
                <w:kern w:val="2"/>
                <w:sz w:val="21"/>
                <w:szCs w:val="21"/>
                <w:u w:color="000000"/>
              </w:rPr>
              <w:t>、护蹄</w:t>
            </w:r>
            <w:r>
              <w:rPr>
                <w:kern w:val="2"/>
                <w:sz w:val="21"/>
                <w:szCs w:val="21"/>
                <w:u w:color="000000"/>
              </w:rPr>
              <w:t>；严禁使用任何种类的配件（例如抬头缰、侧缰、折返缰、平衡缰、鼻贴等）；严禁</w:t>
            </w:r>
            <w:r>
              <w:rPr>
                <w:color w:val="EE220C"/>
                <w:sz w:val="22"/>
                <w:szCs w:val="22"/>
                <w:u w:color="000000"/>
              </w:rPr>
              <w:t>任何形式影响马的视觉的</w:t>
            </w:r>
            <w:r>
              <w:rPr>
                <w:kern w:val="2"/>
                <w:sz w:val="21"/>
                <w:szCs w:val="21"/>
                <w:u w:color="000000"/>
              </w:rPr>
              <w:t>眼罩，违者淘汰处罚。参见本舞步规则条款</w:t>
            </w:r>
            <w:r>
              <w:rPr>
                <w:rFonts w:ascii="Kaiti SC Regular" w:hAnsi="Kaiti SC Regular"/>
                <w:kern w:val="2"/>
                <w:sz w:val="21"/>
                <w:szCs w:val="21"/>
                <w:u w:color="000000"/>
              </w:rPr>
              <w:t>430.</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明确所有配件比赛期间从训练到热身到比赛，即从马匹到达比赛场地时起到比赛结束，都不能使用。</w:t>
            </w:r>
          </w:p>
        </w:tc>
      </w:tr>
      <w:tr w:rsidR="00BD01AE">
        <w:trPr>
          <w:trHeight w:val="339"/>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428.6.3</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ind w:left="567" w:hanging="567"/>
              <w:jc w:val="both"/>
              <w:rPr>
                <w:rFonts w:hint="default"/>
              </w:rPr>
            </w:pPr>
            <w:r>
              <w:rPr>
                <w:kern w:val="2"/>
                <w:sz w:val="21"/>
                <w:szCs w:val="21"/>
                <w:u w:color="000000"/>
              </w:rPr>
              <w:t>耳塞只得用于</w:t>
            </w:r>
            <w:r>
              <w:rPr>
                <w:color w:val="EE220C"/>
                <w:sz w:val="22"/>
                <w:szCs w:val="22"/>
                <w:u w:color="000000"/>
              </w:rPr>
              <w:t>验马</w:t>
            </w:r>
            <w:r>
              <w:rPr>
                <w:kern w:val="2"/>
                <w:sz w:val="21"/>
                <w:szCs w:val="21"/>
                <w:u w:color="000000"/>
              </w:rPr>
              <w:t>与颁奖仪式。</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验马时也可以用耳塞。</w:t>
            </w:r>
          </w:p>
        </w:tc>
      </w:tr>
      <w:tr w:rsidR="00BD01AE">
        <w:trPr>
          <w:trHeight w:val="96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428.6.4</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rPr>
              <w:t>不允许任何形式装饰马匹。</w:t>
            </w:r>
            <w:r>
              <w:rPr>
                <w:color w:val="EE220C"/>
                <w:sz w:val="22"/>
                <w:szCs w:val="22"/>
                <w:u w:color="000000"/>
              </w:rPr>
              <w:t>不允许使用色彩涂抹在马体任何部位。允许在必要时使用伤口喷剂或药膏，但不允许遮盖伤口或损伤。</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道高一尺魔高一丈。发现有人掩盖马的伤口。</w:t>
            </w:r>
          </w:p>
        </w:tc>
      </w:tr>
      <w:tr w:rsidR="00BD01AE">
        <w:trPr>
          <w:trHeight w:val="120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428.6.5</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color w:val="FF2600"/>
                <w:kern w:val="2"/>
                <w:sz w:val="21"/>
                <w:szCs w:val="21"/>
                <w:u w:color="000000"/>
              </w:rPr>
              <w:t>严禁在马嘴附近使用白色物质（</w:t>
            </w:r>
            <w:r>
              <w:rPr>
                <w:rFonts w:ascii="Kaiti SC Regular" w:hAnsi="Kaiti SC Regular" w:hint="default"/>
                <w:color w:val="FF2600"/>
                <w:kern w:val="2"/>
                <w:sz w:val="21"/>
                <w:szCs w:val="21"/>
                <w:u w:color="000000"/>
              </w:rPr>
              <w:t>“</w:t>
            </w:r>
            <w:r>
              <w:rPr>
                <w:color w:val="FF2600"/>
                <w:kern w:val="2"/>
                <w:sz w:val="21"/>
                <w:szCs w:val="21"/>
                <w:u w:color="000000"/>
              </w:rPr>
              <w:t>棉花糖泡沫</w:t>
            </w:r>
            <w:r>
              <w:rPr>
                <w:rFonts w:ascii="Kaiti SC Regular" w:hAnsi="Kaiti SC Regular" w:hint="default"/>
                <w:color w:val="FF2600"/>
                <w:kern w:val="2"/>
                <w:sz w:val="21"/>
                <w:szCs w:val="21"/>
                <w:u w:color="000000"/>
              </w:rPr>
              <w:t>”</w:t>
            </w:r>
            <w:r>
              <w:rPr>
                <w:color w:val="FF2600"/>
                <w:kern w:val="2"/>
                <w:sz w:val="21"/>
                <w:szCs w:val="21"/>
                <w:u w:color="000000"/>
              </w:rPr>
              <w:t>、剃须泡沫等）假装马嘴唾沫；这种行为是欺骗行为，会掩盖马嘴受伤的情况，违反马匹福利。这样的行为会导致警告处罚或黄牌警告处罚。</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道高一尺魔高一丈。发现有人用</w:t>
            </w:r>
            <w:r>
              <w:rPr>
                <w:rFonts w:eastAsia="Arial Unicode MS" w:cs="Arial Unicode MS"/>
              </w:rPr>
              <w:t>“</w:t>
            </w:r>
            <w:r>
              <w:rPr>
                <w:rFonts w:ascii="Arial Unicode MS" w:hAnsi="Arial Unicode MS" w:cs="Arial Unicode MS" w:hint="eastAsia"/>
              </w:rPr>
              <w:t>棉花糖泡沫</w:t>
            </w:r>
            <w:r>
              <w:rPr>
                <w:rFonts w:eastAsia="Arial Unicode MS" w:cs="Arial Unicode MS"/>
              </w:rPr>
              <w:t>”</w:t>
            </w:r>
            <w:r>
              <w:rPr>
                <w:rFonts w:ascii="Arial Unicode MS" w:hAnsi="Arial Unicode MS" w:cs="Arial Unicode MS" w:hint="eastAsia"/>
              </w:rPr>
              <w:t>假装马嘴流唾沫。</w:t>
            </w:r>
          </w:p>
        </w:tc>
      </w:tr>
      <w:tr w:rsidR="00BD01AE">
        <w:trPr>
          <w:trHeight w:val="60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428.7</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rPr>
              <w:t>防蝇面罩：训练场、比赛场，严禁使用</w:t>
            </w:r>
            <w:r>
              <w:rPr>
                <w:rStyle w:val="Strikethrough"/>
                <w:kern w:val="2"/>
                <w:sz w:val="21"/>
                <w:szCs w:val="21"/>
                <w:u w:color="000000"/>
              </w:rPr>
              <w:t>遮挡马视线的遮眼颊及</w:t>
            </w:r>
            <w:r>
              <w:rPr>
                <w:kern w:val="2"/>
                <w:sz w:val="21"/>
                <w:szCs w:val="21"/>
                <w:u w:color="000000"/>
              </w:rPr>
              <w:t>防蝇面罩。</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与</w:t>
            </w:r>
            <w:r>
              <w:rPr>
                <w:rFonts w:eastAsia="Arial Unicode MS" w:cs="Arial Unicode MS"/>
              </w:rPr>
              <w:t>428.5</w:t>
            </w:r>
            <w:r>
              <w:rPr>
                <w:rFonts w:ascii="Arial Unicode MS" w:hAnsi="Arial Unicode MS" w:cs="Arial Unicode MS" w:hint="eastAsia"/>
              </w:rPr>
              <w:t>不重复</w:t>
            </w:r>
          </w:p>
        </w:tc>
      </w:tr>
      <w:tr w:rsidR="00BD01AE">
        <w:trPr>
          <w:trHeight w:val="304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428.8</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rPr>
              <w:t>马具检查。在选手最后进入比赛场地前，可以设制赛事监管做目测检查，防止选手穿带违反规则的物品进入比赛场地。选手可以不接受赛事监管的目测检查，选手是遵守着装、马具规则进入比赛场地的全权责任人。在比赛结束之后，必须安排一名赛事监管立即检查每匹马的鞍具，如有任何疑问应向</w:t>
            </w:r>
            <w:r>
              <w:rPr>
                <w:rFonts w:ascii="Kaiti SC Regular" w:hAnsi="Kaiti SC Regular"/>
                <w:kern w:val="2"/>
                <w:sz w:val="21"/>
                <w:szCs w:val="21"/>
                <w:u w:color="000000"/>
              </w:rPr>
              <w:t>C</w:t>
            </w:r>
            <w:r>
              <w:rPr>
                <w:kern w:val="2"/>
                <w:sz w:val="21"/>
                <w:szCs w:val="21"/>
                <w:u w:color="000000"/>
              </w:rPr>
              <w:t>点裁判汇报，如选手违规属实，应立即淘汰选手。检查衔铁应非常谨慎小心，因为有些马嘴角反应强烈、非常敏感（见国际马联赛事监管手册）。</w:t>
            </w:r>
            <w:r>
              <w:rPr>
                <w:color w:val="EE220C"/>
                <w:sz w:val="22"/>
                <w:szCs w:val="22"/>
                <w:u w:color="000000"/>
              </w:rPr>
              <w:t>骑手有责任脱下马匹的耳罩。</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界定骑手在马具检查中的责任，避免经验不足的赛事监管与骑手发生冲突。</w:t>
            </w:r>
          </w:p>
        </w:tc>
      </w:tr>
      <w:tr w:rsidR="00BD01AE">
        <w:trPr>
          <w:trHeight w:val="338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429.7</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kern w:val="2"/>
                <w:sz w:val="21"/>
                <w:szCs w:val="21"/>
                <w:u w:color="000000"/>
              </w:rPr>
            </w:pPr>
            <w:r>
              <w:rPr>
                <w:rFonts w:eastAsia="Kaiti SC Bold"/>
                <w:kern w:val="2"/>
                <w:sz w:val="21"/>
                <w:szCs w:val="21"/>
                <w:u w:color="000000"/>
                <w:lang w:val="zh-TW" w:eastAsia="zh-TW"/>
              </w:rPr>
              <w:t>中场休息。</w:t>
            </w:r>
            <w:r>
              <w:rPr>
                <w:kern w:val="2"/>
                <w:sz w:val="21"/>
                <w:szCs w:val="21"/>
                <w:u w:color="000000"/>
                <w:lang w:val="zh-TW" w:eastAsia="zh-TW"/>
              </w:rPr>
              <w:t>每</w:t>
            </w:r>
            <w:r>
              <w:rPr>
                <w:rFonts w:ascii="Kaiti SC Regular" w:hAnsi="Kaiti SC Regular"/>
                <w:kern w:val="2"/>
                <w:sz w:val="21"/>
                <w:szCs w:val="21"/>
                <w:u w:color="000000"/>
              </w:rPr>
              <w:t>6</w:t>
            </w:r>
            <w:r>
              <w:rPr>
                <w:kern w:val="2"/>
                <w:sz w:val="21"/>
                <w:szCs w:val="21"/>
                <w:u w:color="000000"/>
                <w:lang w:val="zh-TW" w:eastAsia="zh-TW"/>
              </w:rPr>
              <w:t>到</w:t>
            </w:r>
            <w:r>
              <w:rPr>
                <w:rFonts w:ascii="Kaiti SC Regular" w:hAnsi="Kaiti SC Regular"/>
                <w:kern w:val="2"/>
                <w:sz w:val="21"/>
                <w:szCs w:val="21"/>
                <w:u w:color="000000"/>
              </w:rPr>
              <w:t>8</w:t>
            </w:r>
            <w:r>
              <w:rPr>
                <w:kern w:val="2"/>
                <w:sz w:val="21"/>
                <w:szCs w:val="21"/>
                <w:u w:color="000000"/>
                <w:lang w:val="zh-TW" w:eastAsia="zh-TW"/>
              </w:rPr>
              <w:t>位选手赛后，必须暂停</w:t>
            </w:r>
            <w:r>
              <w:rPr>
                <w:rFonts w:ascii="Kaiti SC Regular" w:hAnsi="Kaiti SC Regular"/>
                <w:kern w:val="2"/>
                <w:sz w:val="21"/>
                <w:szCs w:val="21"/>
                <w:u w:color="000000"/>
                <w:lang w:val="zh-TW" w:eastAsia="zh-TW"/>
              </w:rPr>
              <w:t>10</w:t>
            </w:r>
            <w:r>
              <w:rPr>
                <w:kern w:val="2"/>
                <w:sz w:val="21"/>
                <w:szCs w:val="21"/>
                <w:u w:color="000000"/>
                <w:lang w:val="zh-TW" w:eastAsia="zh-TW"/>
              </w:rPr>
              <w:t>分钟，以便整理赛场地面。</w:t>
            </w:r>
          </w:p>
          <w:p w:rsidR="00BD01AE" w:rsidRDefault="00BD01AE">
            <w:pPr>
              <w:pStyle w:val="Body"/>
              <w:widowControl w:val="0"/>
              <w:tabs>
                <w:tab w:val="left" w:pos="751"/>
                <w:tab w:val="left" w:pos="4200"/>
                <w:tab w:val="left" w:pos="5880"/>
                <w:tab w:val="left" w:pos="7035"/>
              </w:tabs>
              <w:jc w:val="both"/>
              <w:rPr>
                <w:rFonts w:hint="default"/>
                <w:kern w:val="2"/>
                <w:sz w:val="21"/>
                <w:szCs w:val="21"/>
                <w:u w:color="000000"/>
              </w:rPr>
            </w:pPr>
          </w:p>
          <w:p w:rsidR="00BD01AE" w:rsidRDefault="00EF7A72">
            <w:pPr>
              <w:pStyle w:val="Body"/>
              <w:widowControl w:val="0"/>
              <w:tabs>
                <w:tab w:val="left" w:pos="751"/>
                <w:tab w:val="left" w:pos="4200"/>
                <w:tab w:val="left" w:pos="5880"/>
                <w:tab w:val="left" w:pos="7035"/>
              </w:tabs>
              <w:jc w:val="both"/>
              <w:rPr>
                <w:rFonts w:hint="default"/>
                <w:color w:val="EE220C"/>
                <w:sz w:val="22"/>
                <w:szCs w:val="22"/>
                <w:u w:color="000000"/>
              </w:rPr>
            </w:pPr>
            <w:r>
              <w:rPr>
                <w:kern w:val="2"/>
                <w:sz w:val="21"/>
                <w:szCs w:val="21"/>
                <w:u w:color="000000"/>
                <w:lang w:val="zh-TW" w:eastAsia="zh-TW"/>
              </w:rPr>
              <w:t>在盛装舞步比赛中的暂停或者休息都不能超过</w:t>
            </w:r>
            <w:r>
              <w:rPr>
                <w:rFonts w:ascii="Kaiti SC Regular" w:hAnsi="Kaiti SC Regular"/>
                <w:kern w:val="2"/>
                <w:sz w:val="21"/>
                <w:szCs w:val="21"/>
                <w:u w:color="000000"/>
              </w:rPr>
              <w:t>2</w:t>
            </w:r>
            <w:r>
              <w:rPr>
                <w:kern w:val="2"/>
                <w:sz w:val="21"/>
                <w:szCs w:val="21"/>
                <w:u w:color="000000"/>
                <w:lang w:val="zh-TW" w:eastAsia="zh-TW"/>
              </w:rPr>
              <w:t>个小时（比如午餐）并且不允许被其它比赛干扰。</w:t>
            </w:r>
            <w:r>
              <w:rPr>
                <w:color w:val="EE220C"/>
                <w:sz w:val="22"/>
                <w:szCs w:val="22"/>
                <w:u w:color="000000"/>
              </w:rPr>
              <w:t>本规则例外需由国际马联总部批准（需项国际马联提交书面申请）。如中场休息设制小型赛事，小型赛事必须由其他裁判团评分执裁。</w:t>
            </w:r>
          </w:p>
          <w:p w:rsidR="00BD01AE" w:rsidRDefault="00BD01AE">
            <w:pPr>
              <w:pStyle w:val="Body"/>
              <w:widowControl w:val="0"/>
              <w:tabs>
                <w:tab w:val="left" w:pos="751"/>
                <w:tab w:val="left" w:pos="4200"/>
                <w:tab w:val="left" w:pos="5880"/>
                <w:tab w:val="left" w:pos="7035"/>
              </w:tabs>
              <w:jc w:val="both"/>
              <w:rPr>
                <w:rFonts w:hint="default"/>
                <w:kern w:val="2"/>
                <w:sz w:val="21"/>
                <w:szCs w:val="21"/>
                <w:u w:color="000000"/>
              </w:rPr>
            </w:pPr>
          </w:p>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lang w:val="zh-TW" w:eastAsia="zh-TW"/>
              </w:rPr>
              <w:t>然而，如果一场比赛中的参赛者数目超过</w:t>
            </w:r>
            <w:r>
              <w:rPr>
                <w:rFonts w:ascii="Kaiti SC Regular" w:hAnsi="Kaiti SC Regular"/>
                <w:kern w:val="2"/>
                <w:sz w:val="21"/>
                <w:szCs w:val="21"/>
                <w:u w:color="000000"/>
              </w:rPr>
              <w:t>40</w:t>
            </w:r>
            <w:r>
              <w:rPr>
                <w:kern w:val="2"/>
                <w:sz w:val="21"/>
                <w:szCs w:val="21"/>
                <w:u w:color="000000"/>
                <w:lang w:val="zh-TW" w:eastAsia="zh-TW"/>
              </w:rPr>
              <w:t>人时组委会必须把比赛延长至</w:t>
            </w:r>
            <w:r>
              <w:rPr>
                <w:rFonts w:ascii="Kaiti SC Regular" w:hAnsi="Kaiti SC Regular"/>
                <w:kern w:val="2"/>
                <w:sz w:val="21"/>
                <w:szCs w:val="21"/>
                <w:u w:color="000000"/>
              </w:rPr>
              <w:t>2</w:t>
            </w:r>
            <w:r>
              <w:rPr>
                <w:kern w:val="2"/>
                <w:sz w:val="21"/>
                <w:szCs w:val="21"/>
                <w:u w:color="000000"/>
                <w:lang w:val="zh-TW" w:eastAsia="zh-TW"/>
              </w:rPr>
              <w:t>天。</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规范套娃式的比赛，保护</w:t>
            </w:r>
            <w:r>
              <w:rPr>
                <w:rFonts w:eastAsia="Arial Unicode MS" w:cs="Arial Unicode MS"/>
              </w:rPr>
              <w:t>FEI</w:t>
            </w:r>
            <w:r>
              <w:rPr>
                <w:rFonts w:ascii="Arial Unicode MS" w:hAnsi="Arial Unicode MS" w:cs="Arial Unicode MS" w:hint="eastAsia"/>
              </w:rPr>
              <w:t>比赛的严肃性。</w:t>
            </w:r>
          </w:p>
        </w:tc>
      </w:tr>
      <w:tr w:rsidR="00BD01AE">
        <w:trPr>
          <w:trHeight w:val="726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lastRenderedPageBreak/>
              <w:t>430.6.2</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ind w:left="567" w:hanging="567"/>
              <w:jc w:val="both"/>
              <w:rPr>
                <w:rFonts w:hint="default"/>
                <w:kern w:val="2"/>
                <w:sz w:val="21"/>
                <w:szCs w:val="21"/>
                <w:u w:color="000000"/>
              </w:rPr>
            </w:pPr>
            <w:r>
              <w:rPr>
                <w:rStyle w:val="Strikethrough"/>
                <w:kern w:val="2"/>
                <w:sz w:val="21"/>
                <w:szCs w:val="21"/>
                <w:u w:color="000000"/>
              </w:rPr>
              <w:t>其它错误</w:t>
            </w:r>
            <w:r>
              <w:rPr>
                <w:color w:val="EE220C"/>
                <w:sz w:val="22"/>
                <w:szCs w:val="22"/>
                <w:u w:color="000000"/>
              </w:rPr>
              <w:t>技术错误</w:t>
            </w:r>
          </w:p>
          <w:p w:rsidR="00BD01AE" w:rsidRDefault="00BD01AE">
            <w:pPr>
              <w:pStyle w:val="Body"/>
              <w:widowControl w:val="0"/>
              <w:tabs>
                <w:tab w:val="left" w:pos="751"/>
                <w:tab w:val="left" w:pos="4200"/>
                <w:tab w:val="left" w:pos="5880"/>
                <w:tab w:val="left" w:pos="7035"/>
              </w:tabs>
              <w:ind w:left="567" w:hanging="567"/>
              <w:jc w:val="both"/>
              <w:rPr>
                <w:rFonts w:hint="default"/>
                <w:kern w:val="2"/>
                <w:sz w:val="21"/>
                <w:szCs w:val="21"/>
                <w:u w:color="000000"/>
              </w:rPr>
            </w:pPr>
          </w:p>
          <w:p w:rsidR="00BD01AE" w:rsidRDefault="00EF7A72">
            <w:pPr>
              <w:pStyle w:val="Body"/>
              <w:widowControl w:val="0"/>
              <w:tabs>
                <w:tab w:val="left" w:pos="751"/>
                <w:tab w:val="left" w:pos="4200"/>
                <w:tab w:val="left" w:pos="5880"/>
                <w:tab w:val="left" w:pos="7035"/>
              </w:tabs>
              <w:jc w:val="both"/>
              <w:rPr>
                <w:rFonts w:hint="default"/>
                <w:kern w:val="2"/>
                <w:sz w:val="21"/>
                <w:szCs w:val="21"/>
                <w:u w:color="000000"/>
              </w:rPr>
            </w:pPr>
            <w:r>
              <w:rPr>
                <w:kern w:val="2"/>
                <w:sz w:val="21"/>
                <w:szCs w:val="21"/>
                <w:u w:color="000000"/>
              </w:rPr>
              <w:t>由</w:t>
            </w:r>
            <w:r>
              <w:rPr>
                <w:rFonts w:ascii="Kaiti SC Regular" w:hAnsi="Kaiti SC Regular"/>
                <w:kern w:val="2"/>
                <w:sz w:val="21"/>
                <w:szCs w:val="21"/>
                <w:u w:color="000000"/>
              </w:rPr>
              <w:t>C</w:t>
            </w:r>
            <w:r>
              <w:rPr>
                <w:kern w:val="2"/>
                <w:sz w:val="21"/>
                <w:szCs w:val="21"/>
                <w:u w:color="000000"/>
              </w:rPr>
              <w:t>点裁判决定是否有技术错误需要扣分，并确保每点裁判相应扣分以保持评分一致。</w:t>
            </w:r>
          </w:p>
          <w:p w:rsidR="00BD01AE" w:rsidRDefault="00BD01AE">
            <w:pPr>
              <w:pStyle w:val="Body"/>
              <w:widowControl w:val="0"/>
              <w:tabs>
                <w:tab w:val="left" w:pos="751"/>
                <w:tab w:val="left" w:pos="4200"/>
                <w:tab w:val="left" w:pos="5880"/>
                <w:tab w:val="left" w:pos="7035"/>
              </w:tabs>
              <w:jc w:val="both"/>
              <w:rPr>
                <w:rFonts w:hint="default"/>
                <w:kern w:val="2"/>
                <w:sz w:val="21"/>
                <w:szCs w:val="21"/>
                <w:u w:color="000000"/>
              </w:rPr>
            </w:pPr>
          </w:p>
          <w:p w:rsidR="00BD01AE" w:rsidRDefault="00EF7A72">
            <w:pPr>
              <w:pStyle w:val="Body"/>
              <w:widowControl w:val="0"/>
              <w:tabs>
                <w:tab w:val="left" w:pos="751"/>
                <w:tab w:val="left" w:pos="4200"/>
                <w:tab w:val="left" w:pos="5880"/>
                <w:tab w:val="left" w:pos="7035"/>
              </w:tabs>
              <w:jc w:val="both"/>
              <w:rPr>
                <w:rFonts w:hint="default"/>
                <w:kern w:val="2"/>
                <w:sz w:val="21"/>
                <w:szCs w:val="21"/>
                <w:u w:color="000000"/>
                <w:lang w:val="zh-TW" w:eastAsia="zh-TW"/>
              </w:rPr>
            </w:pPr>
            <w:r>
              <w:rPr>
                <w:kern w:val="2"/>
                <w:sz w:val="21"/>
                <w:szCs w:val="21"/>
                <w:u w:color="000000"/>
                <w:lang w:val="zh-TW" w:eastAsia="zh-TW"/>
              </w:rPr>
              <w:t>以下为其它错误，每个错误每点裁判扣罚</w:t>
            </w:r>
            <w:r>
              <w:rPr>
                <w:rStyle w:val="Strikethrough"/>
                <w:rFonts w:ascii="Kaiti SC Regular" w:hAnsi="Kaiti SC Regular"/>
                <w:kern w:val="2"/>
                <w:sz w:val="21"/>
                <w:szCs w:val="21"/>
                <w:u w:color="000000"/>
              </w:rPr>
              <w:t>2</w:t>
            </w:r>
            <w:r>
              <w:rPr>
                <w:rStyle w:val="Strikethrough"/>
                <w:kern w:val="2"/>
                <w:sz w:val="21"/>
                <w:szCs w:val="21"/>
                <w:u w:color="000000"/>
              </w:rPr>
              <w:t>分</w:t>
            </w:r>
            <w:r>
              <w:rPr>
                <w:rFonts w:ascii="Kaiti SC Regular" w:hAnsi="Kaiti SC Regular"/>
                <w:color w:val="EE220C"/>
                <w:sz w:val="22"/>
                <w:szCs w:val="22"/>
                <w:u w:color="000000"/>
              </w:rPr>
              <w:t>0.5%</w:t>
            </w:r>
            <w:r>
              <w:rPr>
                <w:kern w:val="2"/>
                <w:sz w:val="21"/>
                <w:szCs w:val="21"/>
                <w:u w:color="000000"/>
                <w:lang w:val="zh-TW" w:eastAsia="zh-TW"/>
              </w:rPr>
              <w:t>分，但不能累积而导致淘汰（包括自选科目）</w:t>
            </w:r>
          </w:p>
          <w:p w:rsidR="00BD01AE" w:rsidRDefault="00EF7A72">
            <w:pPr>
              <w:pStyle w:val="Default"/>
              <w:widowControl w:val="0"/>
              <w:numPr>
                <w:ilvl w:val="0"/>
                <w:numId w:val="1"/>
              </w:numPr>
              <w:spacing w:before="0" w:line="240" w:lineRule="auto"/>
              <w:jc w:val="both"/>
              <w:rPr>
                <w:rFonts w:hint="default"/>
                <w:kern w:val="2"/>
                <w:sz w:val="21"/>
                <w:szCs w:val="21"/>
                <w:u w:color="000000"/>
              </w:rPr>
            </w:pPr>
            <w:r>
              <w:rPr>
                <w:kern w:val="2"/>
                <w:sz w:val="21"/>
                <w:szCs w:val="21"/>
                <w:u w:color="000000"/>
              </w:rPr>
              <w:t>带马鞭、穿</w:t>
            </w:r>
            <w:r>
              <w:rPr>
                <w:kern w:val="2"/>
                <w:sz w:val="21"/>
                <w:szCs w:val="21"/>
                <w:u w:color="000000"/>
                <w:lang w:val="zh-CN" w:eastAsia="zh-CN"/>
              </w:rPr>
              <w:t>护蹄</w:t>
            </w:r>
            <w:r>
              <w:rPr>
                <w:rFonts w:ascii="Kaiti SC Regular" w:hAnsi="Kaiti SC Regular"/>
                <w:kern w:val="2"/>
                <w:sz w:val="21"/>
                <w:szCs w:val="21"/>
                <w:u w:color="000000"/>
                <w:lang w:val="zh-CN" w:eastAsia="zh-CN"/>
              </w:rPr>
              <w:t>/</w:t>
            </w:r>
            <w:r>
              <w:rPr>
                <w:kern w:val="2"/>
                <w:sz w:val="21"/>
                <w:szCs w:val="21"/>
                <w:u w:color="000000"/>
              </w:rPr>
              <w:t>护腿、或不当着装（如</w:t>
            </w:r>
            <w:r>
              <w:rPr>
                <w:kern w:val="2"/>
                <w:sz w:val="21"/>
                <w:szCs w:val="21"/>
                <w:u w:color="000000"/>
                <w:lang w:val="zh-CN" w:eastAsia="zh-CN"/>
              </w:rPr>
              <w:t>不戴</w:t>
            </w:r>
            <w:r>
              <w:rPr>
                <w:kern w:val="2"/>
                <w:sz w:val="21"/>
                <w:szCs w:val="21"/>
                <w:u w:color="000000"/>
              </w:rPr>
              <w:t>手套等）进入舞步围栏外的比赛场地；</w:t>
            </w:r>
          </w:p>
          <w:p w:rsidR="00BD01AE" w:rsidRDefault="00EF7A72">
            <w:pPr>
              <w:pStyle w:val="Default"/>
              <w:widowControl w:val="0"/>
              <w:numPr>
                <w:ilvl w:val="0"/>
                <w:numId w:val="1"/>
              </w:numPr>
              <w:spacing w:before="0" w:line="240" w:lineRule="auto"/>
              <w:jc w:val="both"/>
              <w:rPr>
                <w:rFonts w:hint="default"/>
                <w:kern w:val="2"/>
                <w:sz w:val="21"/>
                <w:szCs w:val="21"/>
                <w:u w:color="000000"/>
              </w:rPr>
            </w:pPr>
            <w:r>
              <w:rPr>
                <w:kern w:val="2"/>
                <w:sz w:val="21"/>
                <w:szCs w:val="21"/>
                <w:u w:color="000000"/>
              </w:rPr>
              <w:t>带马鞭、穿护腿、或不当着装（如</w:t>
            </w:r>
            <w:r>
              <w:rPr>
                <w:kern w:val="2"/>
                <w:sz w:val="21"/>
                <w:szCs w:val="21"/>
                <w:u w:color="000000"/>
                <w:lang w:val="zh-CN" w:eastAsia="zh-CN"/>
              </w:rPr>
              <w:t>不戴</w:t>
            </w:r>
            <w:r>
              <w:rPr>
                <w:kern w:val="2"/>
                <w:sz w:val="21"/>
                <w:szCs w:val="21"/>
                <w:u w:color="000000"/>
              </w:rPr>
              <w:t>手套等）进入舞步围栏内的比赛场地；如比赛已经开始才发现违规，</w:t>
            </w:r>
            <w:r>
              <w:rPr>
                <w:rFonts w:ascii="Kaiti SC Regular" w:hAnsi="Kaiti SC Regular"/>
                <w:kern w:val="2"/>
                <w:sz w:val="21"/>
                <w:szCs w:val="21"/>
                <w:u w:color="000000"/>
              </w:rPr>
              <w:t>C</w:t>
            </w:r>
            <w:r>
              <w:rPr>
                <w:kern w:val="2"/>
                <w:sz w:val="21"/>
                <w:szCs w:val="21"/>
                <w:u w:color="000000"/>
              </w:rPr>
              <w:t>点裁判应中断选手比赛，如必要由助手进入场地移除相关不当物件，选手继续比赛，或者从头开始或者从中断处继续比赛。之前完成动作的评分不变；</w:t>
            </w:r>
          </w:p>
          <w:p w:rsidR="00BD01AE" w:rsidRDefault="00EF7A72">
            <w:pPr>
              <w:pStyle w:val="Default"/>
              <w:widowControl w:val="0"/>
              <w:numPr>
                <w:ilvl w:val="0"/>
                <w:numId w:val="1"/>
              </w:numPr>
              <w:spacing w:before="0" w:line="240" w:lineRule="auto"/>
              <w:jc w:val="both"/>
              <w:rPr>
                <w:rFonts w:hint="default"/>
                <w:kern w:val="2"/>
                <w:sz w:val="21"/>
                <w:szCs w:val="21"/>
                <w:u w:color="000000"/>
              </w:rPr>
            </w:pPr>
            <w:r>
              <w:rPr>
                <w:kern w:val="2"/>
                <w:sz w:val="21"/>
                <w:szCs w:val="21"/>
                <w:u w:color="000000"/>
              </w:rPr>
              <w:t>打铃之前进入比赛场地；</w:t>
            </w:r>
          </w:p>
          <w:p w:rsidR="00BD01AE" w:rsidRDefault="00EF7A72">
            <w:pPr>
              <w:pStyle w:val="Default"/>
              <w:widowControl w:val="0"/>
              <w:numPr>
                <w:ilvl w:val="0"/>
                <w:numId w:val="1"/>
              </w:numPr>
              <w:spacing w:before="0" w:line="240" w:lineRule="auto"/>
              <w:jc w:val="both"/>
              <w:rPr>
                <w:rFonts w:hint="default"/>
                <w:kern w:val="2"/>
                <w:sz w:val="21"/>
                <w:szCs w:val="21"/>
                <w:u w:color="000000"/>
              </w:rPr>
            </w:pPr>
            <w:r>
              <w:rPr>
                <w:kern w:val="2"/>
                <w:sz w:val="21"/>
                <w:szCs w:val="21"/>
                <w:u w:color="000000"/>
              </w:rPr>
              <w:t>打铃之后</w:t>
            </w:r>
            <w:r>
              <w:rPr>
                <w:rFonts w:ascii="Kaiti SC Regular" w:hAnsi="Kaiti SC Regular"/>
                <w:kern w:val="2"/>
                <w:sz w:val="21"/>
                <w:szCs w:val="21"/>
                <w:u w:color="000000"/>
                <w:lang w:val="en-US"/>
              </w:rPr>
              <w:t>45</w:t>
            </w:r>
            <w:r>
              <w:rPr>
                <w:kern w:val="2"/>
                <w:sz w:val="21"/>
                <w:szCs w:val="21"/>
                <w:u w:color="000000"/>
              </w:rPr>
              <w:t>秒内未进入比赛场地而</w:t>
            </w:r>
            <w:r>
              <w:rPr>
                <w:rFonts w:ascii="Kaiti SC Regular" w:hAnsi="Kaiti SC Regular"/>
                <w:kern w:val="2"/>
                <w:sz w:val="21"/>
                <w:szCs w:val="21"/>
                <w:u w:color="000000"/>
                <w:lang w:val="en-US"/>
              </w:rPr>
              <w:t>90</w:t>
            </w:r>
            <w:r>
              <w:rPr>
                <w:kern w:val="2"/>
                <w:sz w:val="21"/>
                <w:szCs w:val="21"/>
                <w:u w:color="000000"/>
              </w:rPr>
              <w:t>秒内才进入比赛场地；</w:t>
            </w:r>
          </w:p>
          <w:p w:rsidR="00BD01AE" w:rsidRDefault="00EF7A72">
            <w:pPr>
              <w:pStyle w:val="Default"/>
              <w:widowControl w:val="0"/>
              <w:numPr>
                <w:ilvl w:val="0"/>
                <w:numId w:val="1"/>
              </w:numPr>
              <w:spacing w:before="0" w:line="240" w:lineRule="auto"/>
              <w:jc w:val="both"/>
              <w:rPr>
                <w:rFonts w:hint="default"/>
                <w:kern w:val="2"/>
                <w:sz w:val="21"/>
                <w:szCs w:val="21"/>
                <w:u w:color="000000"/>
              </w:rPr>
            </w:pPr>
            <w:r>
              <w:rPr>
                <w:kern w:val="2"/>
                <w:sz w:val="21"/>
                <w:szCs w:val="21"/>
                <w:u w:color="000000"/>
              </w:rPr>
              <w:t>自选科目比赛中，音乐响起</w:t>
            </w:r>
            <w:r>
              <w:rPr>
                <w:rFonts w:ascii="Kaiti SC Regular" w:hAnsi="Kaiti SC Regular"/>
                <w:kern w:val="2"/>
                <w:sz w:val="21"/>
                <w:szCs w:val="21"/>
                <w:u w:color="000000"/>
                <w:lang w:val="zh-CN" w:eastAsia="zh-CN"/>
              </w:rPr>
              <w:t>3</w:t>
            </w:r>
            <w:r>
              <w:rPr>
                <w:rFonts w:ascii="Kaiti SC Regular" w:hAnsi="Kaiti SC Regular"/>
                <w:kern w:val="2"/>
                <w:sz w:val="21"/>
                <w:szCs w:val="21"/>
                <w:u w:color="000000"/>
                <w:lang w:val="en-US"/>
              </w:rPr>
              <w:t>0</w:t>
            </w:r>
            <w:r>
              <w:rPr>
                <w:kern w:val="2"/>
                <w:sz w:val="21"/>
                <w:szCs w:val="21"/>
                <w:u w:color="000000"/>
              </w:rPr>
              <w:t>秒内未进入比赛场地；</w:t>
            </w:r>
          </w:p>
          <w:p w:rsidR="00BD01AE" w:rsidRDefault="00EF7A72">
            <w:pPr>
              <w:pStyle w:val="Default"/>
              <w:widowControl w:val="0"/>
              <w:numPr>
                <w:ilvl w:val="0"/>
                <w:numId w:val="1"/>
              </w:numPr>
              <w:spacing w:before="0" w:line="240" w:lineRule="auto"/>
              <w:jc w:val="both"/>
              <w:rPr>
                <w:rFonts w:hint="default"/>
                <w:kern w:val="2"/>
                <w:sz w:val="21"/>
                <w:szCs w:val="21"/>
                <w:u w:color="000000"/>
              </w:rPr>
            </w:pPr>
            <w:r>
              <w:rPr>
                <w:kern w:val="2"/>
                <w:sz w:val="21"/>
                <w:szCs w:val="21"/>
                <w:u w:color="000000"/>
              </w:rPr>
              <w:t>自选科目比科目上的规定时间过长或者过短，在艺术得分栏扣罚</w:t>
            </w:r>
            <w:r>
              <w:rPr>
                <w:rFonts w:ascii="Kaiti SC Regular" w:hAnsi="Kaiti SC Regular"/>
                <w:color w:val="EE220C"/>
                <w:sz w:val="22"/>
                <w:szCs w:val="22"/>
                <w:u w:color="000000"/>
              </w:rPr>
              <w:t>0.5%</w:t>
            </w:r>
            <w:r>
              <w:rPr>
                <w:color w:val="EE220C"/>
                <w:sz w:val="22"/>
                <w:szCs w:val="22"/>
                <w:u w:color="000000"/>
                <w:lang w:val="zh-CN" w:eastAsia="zh-CN"/>
              </w:rPr>
              <w:t>，</w:t>
            </w:r>
            <w:r>
              <w:rPr>
                <w:color w:val="FF2600"/>
                <w:kern w:val="2"/>
                <w:sz w:val="21"/>
                <w:szCs w:val="21"/>
                <w:u w:color="000000"/>
                <w:lang w:val="zh-CN" w:eastAsia="zh-CN"/>
              </w:rPr>
              <w:t>其它技术错误扣罚</w:t>
            </w:r>
            <w:r>
              <w:rPr>
                <w:rFonts w:ascii="Kaiti SC Regular" w:hAnsi="Kaiti SC Regular"/>
                <w:color w:val="FF2600"/>
                <w:kern w:val="2"/>
                <w:sz w:val="21"/>
                <w:szCs w:val="21"/>
                <w:u w:color="000000"/>
                <w:lang w:val="zh-CN" w:eastAsia="zh-CN"/>
              </w:rPr>
              <w:t>0.5%</w:t>
            </w:r>
            <w:r>
              <w:rPr>
                <w:kern w:val="2"/>
                <w:sz w:val="21"/>
                <w:szCs w:val="21"/>
                <w:u w:color="000000"/>
                <w:lang w:val="zh-CN" w:eastAsia="zh-CN"/>
              </w:rPr>
              <w:t>；</w:t>
            </w:r>
          </w:p>
          <w:p w:rsidR="00BD01AE" w:rsidRDefault="00EF7A72">
            <w:pPr>
              <w:pStyle w:val="Default"/>
              <w:widowControl w:val="0"/>
              <w:numPr>
                <w:ilvl w:val="0"/>
                <w:numId w:val="1"/>
              </w:numPr>
              <w:spacing w:before="0" w:line="240" w:lineRule="auto"/>
              <w:jc w:val="both"/>
              <w:rPr>
                <w:rFonts w:hint="default"/>
                <w:kern w:val="2"/>
                <w:sz w:val="21"/>
                <w:szCs w:val="21"/>
                <w:u w:color="000000"/>
                <w:lang w:val="zh-CN" w:eastAsia="zh-CN"/>
              </w:rPr>
            </w:pPr>
            <w:r>
              <w:rPr>
                <w:kern w:val="2"/>
                <w:sz w:val="21"/>
                <w:szCs w:val="21"/>
                <w:u w:color="000000"/>
                <w:lang w:val="zh-CN" w:eastAsia="zh-CN"/>
              </w:rPr>
              <w:t>声音辅助或反复鼓舌发声</w:t>
            </w:r>
          </w:p>
          <w:p w:rsidR="00BD01AE" w:rsidRDefault="00EF7A72">
            <w:pPr>
              <w:pStyle w:val="Default"/>
              <w:widowControl w:val="0"/>
              <w:numPr>
                <w:ilvl w:val="0"/>
                <w:numId w:val="1"/>
              </w:numPr>
              <w:spacing w:before="0" w:line="240" w:lineRule="auto"/>
              <w:jc w:val="both"/>
              <w:rPr>
                <w:rFonts w:hint="default"/>
                <w:kern w:val="2"/>
                <w:sz w:val="21"/>
                <w:szCs w:val="21"/>
                <w:u w:color="000000"/>
                <w:lang w:val="zh-CN" w:eastAsia="zh-CN"/>
              </w:rPr>
            </w:pPr>
            <w:r>
              <w:rPr>
                <w:kern w:val="2"/>
                <w:sz w:val="21"/>
                <w:szCs w:val="21"/>
                <w:u w:color="000000"/>
                <w:lang w:val="zh-CN" w:eastAsia="zh-CN"/>
              </w:rPr>
              <w:t>敬礼时没有单手持缰</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eastAsia="Arial Unicode MS" w:cs="Arial Unicode MS"/>
              </w:rPr>
              <w:t>“</w:t>
            </w:r>
            <w:r>
              <w:rPr>
                <w:rFonts w:ascii="Arial Unicode MS" w:hAnsi="Arial Unicode MS" w:cs="Arial Unicode MS" w:hint="eastAsia"/>
              </w:rPr>
              <w:t>其它错误</w:t>
            </w:r>
            <w:r>
              <w:rPr>
                <w:rFonts w:eastAsia="Arial Unicode MS" w:cs="Arial Unicode MS"/>
              </w:rPr>
              <w:t>”</w:t>
            </w:r>
            <w:r>
              <w:rPr>
                <w:rFonts w:ascii="Arial Unicode MS" w:hAnsi="Arial Unicode MS" w:cs="Arial Unicode MS" w:hint="eastAsia"/>
              </w:rPr>
              <w:t>更准确地表述为</w:t>
            </w:r>
            <w:r>
              <w:rPr>
                <w:rFonts w:eastAsia="Arial Unicode MS" w:cs="Arial Unicode MS"/>
              </w:rPr>
              <w:t>“</w:t>
            </w:r>
            <w:r>
              <w:rPr>
                <w:rFonts w:ascii="Arial Unicode MS" w:hAnsi="Arial Unicode MS" w:cs="Arial Unicode MS" w:hint="eastAsia"/>
              </w:rPr>
              <w:t>技术错误</w:t>
            </w:r>
            <w:r>
              <w:rPr>
                <w:rFonts w:eastAsia="Arial Unicode MS" w:cs="Arial Unicode MS"/>
              </w:rPr>
              <w:t>”</w:t>
            </w:r>
            <w:r>
              <w:rPr>
                <w:rFonts w:ascii="Arial Unicode MS" w:hAnsi="Arial Unicode MS" w:cs="Arial Unicode MS" w:hint="eastAsia"/>
              </w:rPr>
              <w:t>。</w:t>
            </w:r>
            <w:r>
              <w:rPr>
                <w:rFonts w:ascii="Arial Unicode MS" w:hAnsi="Arial Unicode MS" w:cs="Arial Unicode MS" w:hint="eastAsia"/>
              </w:rPr>
              <w:t xml:space="preserve"> </w:t>
            </w:r>
          </w:p>
          <w:p w:rsidR="00BD01AE" w:rsidRDefault="00BD01AE">
            <w:pPr>
              <w:pStyle w:val="TableStyle2"/>
            </w:pPr>
          </w:p>
          <w:p w:rsidR="00BD01AE" w:rsidRDefault="00EF7A72">
            <w:pPr>
              <w:pStyle w:val="TableStyle2"/>
            </w:pPr>
            <w:r>
              <w:rPr>
                <w:rFonts w:ascii="Arial Unicode MS" w:hAnsi="Arial Unicode MS" w:cs="Arial Unicode MS" w:hint="eastAsia"/>
              </w:rPr>
              <w:t>所有技术错误，原来总分扣</w:t>
            </w:r>
            <w:r>
              <w:rPr>
                <w:rFonts w:eastAsia="Arial Unicode MS" w:cs="Arial Unicode MS"/>
              </w:rPr>
              <w:t>2</w:t>
            </w:r>
            <w:r>
              <w:rPr>
                <w:rFonts w:ascii="Arial Unicode MS" w:hAnsi="Arial Unicode MS" w:cs="Arial Unicode MS" w:hint="eastAsia"/>
              </w:rPr>
              <w:t>分，现在百分比扣</w:t>
            </w:r>
            <w:r>
              <w:rPr>
                <w:rFonts w:eastAsia="Arial Unicode MS" w:cs="Arial Unicode MS"/>
              </w:rPr>
              <w:t>0.5%</w:t>
            </w:r>
            <w:r>
              <w:rPr>
                <w:rFonts w:ascii="Arial Unicode MS" w:hAnsi="Arial Unicode MS" w:cs="Arial Unicode MS" w:hint="eastAsia"/>
              </w:rPr>
              <w:t>。科目越高级，扣罚越严重。</w:t>
            </w:r>
          </w:p>
        </w:tc>
      </w:tr>
      <w:tr w:rsidR="00BD01AE">
        <w:trPr>
          <w:trHeight w:val="126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430.6.3</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Default"/>
              <w:widowControl w:val="0"/>
              <w:tabs>
                <w:tab w:val="left" w:pos="468"/>
                <w:tab w:val="left" w:pos="4200"/>
                <w:tab w:val="left" w:pos="5880"/>
                <w:tab w:val="left" w:pos="7035"/>
              </w:tabs>
              <w:spacing w:before="0" w:line="240" w:lineRule="auto"/>
              <w:jc w:val="both"/>
              <w:rPr>
                <w:rFonts w:hint="default"/>
              </w:rPr>
            </w:pPr>
            <w:r>
              <w:rPr>
                <w:rFonts w:eastAsia="Kaiti SC Bold"/>
                <w:kern w:val="2"/>
                <w:sz w:val="21"/>
                <w:szCs w:val="21"/>
                <w:u w:color="000000"/>
                <w:lang w:val="zh-CN" w:eastAsia="zh-CN"/>
              </w:rPr>
              <w:t>扣分。</w:t>
            </w:r>
            <w:r>
              <w:rPr>
                <w:kern w:val="2"/>
                <w:sz w:val="21"/>
                <w:szCs w:val="21"/>
                <w:u w:color="000000"/>
                <w:lang w:val="zh-CN" w:eastAsia="zh-CN"/>
              </w:rPr>
              <w:t>如有扣分，扣分从总分中扣除，并且每点裁判的科目表上均须扣分。</w:t>
            </w:r>
            <w:r>
              <w:rPr>
                <w:color w:val="EE220C"/>
                <w:sz w:val="22"/>
                <w:szCs w:val="22"/>
                <w:u w:color="000000"/>
                <w:lang w:val="zh-CN" w:eastAsia="zh-CN"/>
              </w:rPr>
              <w:t>儿童赛事及</w:t>
            </w:r>
            <w:r>
              <w:rPr>
                <w:rFonts w:ascii="Kaiti SC Regular" w:hAnsi="Kaiti SC Regular"/>
                <w:color w:val="EE220C"/>
                <w:sz w:val="22"/>
                <w:szCs w:val="22"/>
                <w:u w:color="000000"/>
                <w:lang w:val="zh-CN" w:eastAsia="zh-CN"/>
              </w:rPr>
              <w:t>7</w:t>
            </w:r>
            <w:r>
              <w:rPr>
                <w:color w:val="EE220C"/>
                <w:sz w:val="22"/>
                <w:szCs w:val="22"/>
                <w:u w:color="000000"/>
                <w:lang w:val="zh-CN" w:eastAsia="zh-CN"/>
              </w:rPr>
              <w:t>岁马赛事上，按执裁程序扣分（技术评分裁判以及品质评分裁判）。</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重视儿童赛事的描述。</w:t>
            </w:r>
          </w:p>
        </w:tc>
      </w:tr>
      <w:tr w:rsidR="00BD01AE">
        <w:trPr>
          <w:trHeight w:val="68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437.4</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kern w:val="2"/>
                <w:sz w:val="21"/>
                <w:szCs w:val="21"/>
                <w:u w:color="000000"/>
                <w:lang w:val="zh-TW" w:eastAsia="zh-TW"/>
              </w:rPr>
              <w:t>每位裁判必须有一位有英语听说读写能力的记录，如可能</w:t>
            </w:r>
            <w:r>
              <w:rPr>
                <w:rStyle w:val="Strikethrough"/>
                <w:kern w:val="2"/>
                <w:sz w:val="21"/>
                <w:szCs w:val="21"/>
                <w:u w:color="000000"/>
              </w:rPr>
              <w:t>，记录也能有法语能力</w:t>
            </w:r>
            <w:r>
              <w:rPr>
                <w:kern w:val="2"/>
                <w:sz w:val="21"/>
                <w:szCs w:val="21"/>
                <w:u w:color="000000"/>
                <w:lang w:val="zh-TW" w:eastAsia="zh-TW"/>
              </w:rPr>
              <w:t>。</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彻底抛弃现代奥运创世人顾拜旦的法语保护主义</w:t>
            </w:r>
            <w:r>
              <w:rPr>
                <w:rFonts w:ascii="Arial Unicode MS" w:hAnsi="Arial Unicode MS" w:cs="Arial Unicode MS" w:hint="eastAsia"/>
              </w:rPr>
              <w:t>👹</w:t>
            </w:r>
          </w:p>
        </w:tc>
      </w:tr>
      <w:tr w:rsidR="00BD01AE">
        <w:trPr>
          <w:trHeight w:val="186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437.9.2</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Body"/>
              <w:widowControl w:val="0"/>
              <w:tabs>
                <w:tab w:val="left" w:pos="751"/>
                <w:tab w:val="left" w:pos="4200"/>
                <w:tab w:val="left" w:pos="5880"/>
                <w:tab w:val="left" w:pos="7035"/>
              </w:tabs>
              <w:jc w:val="both"/>
              <w:rPr>
                <w:rFonts w:hint="default"/>
              </w:rPr>
            </w:pPr>
            <w:r>
              <w:rPr>
                <w:rFonts w:eastAsia="Kaiti SC Bold"/>
                <w:kern w:val="2"/>
                <w:sz w:val="21"/>
                <w:szCs w:val="21"/>
                <w:u w:color="000000"/>
                <w:lang w:val="zh-TW" w:eastAsia="zh-TW"/>
              </w:rPr>
              <w:t>国际马联洲际</w:t>
            </w:r>
            <w:r>
              <w:rPr>
                <w:rFonts w:ascii="Kaiti SC Bold" w:hAnsi="Kaiti SC Bold"/>
                <w:kern w:val="2"/>
                <w:sz w:val="21"/>
                <w:szCs w:val="21"/>
                <w:u w:color="000000"/>
                <w:lang w:val="zh-TW" w:eastAsia="zh-TW"/>
              </w:rPr>
              <w:t>U25</w:t>
            </w:r>
            <w:r>
              <w:rPr>
                <w:rFonts w:eastAsia="Kaiti SC Bold"/>
                <w:kern w:val="2"/>
                <w:sz w:val="21"/>
                <w:szCs w:val="21"/>
                <w:u w:color="000000"/>
                <w:lang w:val="zh-TW" w:eastAsia="zh-TW"/>
              </w:rPr>
              <w:t>锦标赛、青年赛锦标赛、少年赛锦标赛、</w:t>
            </w:r>
            <w:r>
              <w:rPr>
                <w:kern w:val="2"/>
                <w:sz w:val="21"/>
                <w:szCs w:val="21"/>
                <w:u w:color="000000"/>
                <w:lang w:val="zh-TW" w:eastAsia="zh-TW"/>
              </w:rPr>
              <w:t>儿童锦标赛、矮马锦标赛的赛事上，裁判长及裁判团成员由国际马联与国际马联舞步委员会共同自国际马联五星、四星裁判名单上选派。</w:t>
            </w:r>
            <w:r>
              <w:rPr>
                <w:color w:val="EE220C"/>
                <w:sz w:val="22"/>
                <w:szCs w:val="22"/>
                <w:u w:color="000000"/>
              </w:rPr>
              <w:t>为履行监察欧洲青少年锦标赛的裁判程序，裁判监察委员会成员之一应由国际马联派遣。</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重视青少年比赛的规范性。</w:t>
            </w:r>
          </w:p>
        </w:tc>
      </w:tr>
      <w:tr w:rsidR="00BD01AE">
        <w:trPr>
          <w:trHeight w:val="647"/>
        </w:trPr>
        <w:tc>
          <w:tcPr>
            <w:tcW w:w="13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t>438.3.1</w:t>
            </w:r>
          </w:p>
        </w:tc>
        <w:tc>
          <w:tcPr>
            <w:tcW w:w="501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hint="eastAsia"/>
                <w:color w:val="EE220C"/>
              </w:rPr>
              <w:t>欧洲青少年锦标赛的裁判监察委员成员之一必须由国际马联选派。</w:t>
            </w:r>
          </w:p>
        </w:tc>
        <w:tc>
          <w:tcPr>
            <w:tcW w:w="32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BD01AE" w:rsidRDefault="00EF7A72">
            <w:pPr>
              <w:pStyle w:val="TableStyle2"/>
            </w:pPr>
            <w:r>
              <w:rPr>
                <w:rFonts w:ascii="Arial Unicode MS" w:hAnsi="Arial Unicode MS" w:cs="Arial Unicode MS" w:hint="eastAsia"/>
              </w:rPr>
              <w:t>重视青少年比赛的规范性。</w:t>
            </w:r>
          </w:p>
        </w:tc>
      </w:tr>
    </w:tbl>
    <w:p w:rsidR="00BD01AE" w:rsidRDefault="00BD01AE">
      <w:pPr>
        <w:pStyle w:val="Body"/>
        <w:rPr>
          <w:rFonts w:hint="default"/>
        </w:rPr>
      </w:pPr>
    </w:p>
    <w:p w:rsidR="00BD01AE" w:rsidRDefault="00BD01AE">
      <w:pPr>
        <w:pStyle w:val="TableStyle2"/>
      </w:pPr>
    </w:p>
    <w:sectPr w:rsidR="00BD01A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251" w:rsidRDefault="00861251">
      <w:r>
        <w:separator/>
      </w:r>
    </w:p>
  </w:endnote>
  <w:endnote w:type="continuationSeparator" w:id="0">
    <w:p w:rsidR="00861251" w:rsidRDefault="0086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Kaiti SC Regular">
    <w:altName w:val="Cambria"/>
    <w:charset w:val="00"/>
    <w:family w:val="roman"/>
    <w:pitch w:val="default"/>
  </w:font>
  <w:font w:name="Kaiti SC Bold">
    <w:altName w:val="Cambria"/>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AE" w:rsidRDefault="00BD0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251" w:rsidRDefault="00861251">
      <w:r>
        <w:separator/>
      </w:r>
    </w:p>
  </w:footnote>
  <w:footnote w:type="continuationSeparator" w:id="0">
    <w:p w:rsidR="00861251" w:rsidRDefault="0086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AE" w:rsidRDefault="00BD01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75467"/>
    <w:multiLevelType w:val="hybridMultilevel"/>
    <w:tmpl w:val="884E9958"/>
    <w:lvl w:ilvl="0" w:tplc="73D4F624">
      <w:start w:val="1"/>
      <w:numFmt w:val="bullet"/>
      <w:lvlText w:val="•"/>
      <w:lvlJc w:val="left"/>
      <w:pPr>
        <w:tabs>
          <w:tab w:val="left" w:pos="751"/>
          <w:tab w:val="left" w:pos="4200"/>
          <w:tab w:val="left" w:pos="5880"/>
          <w:tab w:val="left" w:pos="7035"/>
        </w:tabs>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tplc="6AF0FDFE">
      <w:start w:val="1"/>
      <w:numFmt w:val="bullet"/>
      <w:lvlText w:val="•"/>
      <w:lvlJc w:val="left"/>
      <w:pPr>
        <w:tabs>
          <w:tab w:val="left" w:pos="4200"/>
          <w:tab w:val="left" w:pos="5880"/>
          <w:tab w:val="left" w:pos="7035"/>
        </w:tabs>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85AA4D2E">
      <w:start w:val="1"/>
      <w:numFmt w:val="bullet"/>
      <w:lvlText w:val="•"/>
      <w:lvlJc w:val="left"/>
      <w:pPr>
        <w:tabs>
          <w:tab w:val="left" w:pos="751"/>
          <w:tab w:val="left" w:pos="4200"/>
          <w:tab w:val="left" w:pos="5880"/>
          <w:tab w:val="left" w:pos="7035"/>
        </w:tabs>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tplc="591AD4B8">
      <w:start w:val="1"/>
      <w:numFmt w:val="bullet"/>
      <w:lvlText w:val="•"/>
      <w:lvlJc w:val="left"/>
      <w:pPr>
        <w:tabs>
          <w:tab w:val="left" w:pos="751"/>
          <w:tab w:val="left" w:pos="4200"/>
          <w:tab w:val="left" w:pos="5880"/>
          <w:tab w:val="left" w:pos="7035"/>
        </w:tabs>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tplc="4A2496D8">
      <w:start w:val="1"/>
      <w:numFmt w:val="bullet"/>
      <w:lvlText w:val="•"/>
      <w:lvlJc w:val="left"/>
      <w:pPr>
        <w:tabs>
          <w:tab w:val="left" w:pos="751"/>
          <w:tab w:val="left" w:pos="4200"/>
          <w:tab w:val="left" w:pos="5880"/>
          <w:tab w:val="left" w:pos="7035"/>
        </w:tabs>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tplc="52AADBC6">
      <w:start w:val="1"/>
      <w:numFmt w:val="bullet"/>
      <w:lvlText w:val="•"/>
      <w:lvlJc w:val="left"/>
      <w:pPr>
        <w:tabs>
          <w:tab w:val="left" w:pos="751"/>
          <w:tab w:val="left" w:pos="4200"/>
          <w:tab w:val="left" w:pos="5880"/>
          <w:tab w:val="left" w:pos="7035"/>
        </w:tabs>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tplc="BB6A443C">
      <w:start w:val="1"/>
      <w:numFmt w:val="bullet"/>
      <w:lvlText w:val="•"/>
      <w:lvlJc w:val="left"/>
      <w:pPr>
        <w:tabs>
          <w:tab w:val="left" w:pos="751"/>
          <w:tab w:val="left" w:pos="4200"/>
          <w:tab w:val="left" w:pos="5880"/>
          <w:tab w:val="left" w:pos="7035"/>
        </w:tabs>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tplc="08529A82">
      <w:start w:val="1"/>
      <w:numFmt w:val="bullet"/>
      <w:lvlText w:val="•"/>
      <w:lvlJc w:val="left"/>
      <w:pPr>
        <w:tabs>
          <w:tab w:val="left" w:pos="751"/>
          <w:tab w:val="left" w:pos="4200"/>
          <w:tab w:val="left" w:pos="5880"/>
          <w:tab w:val="left" w:pos="7035"/>
        </w:tabs>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tplc="DA740F38">
      <w:start w:val="1"/>
      <w:numFmt w:val="bullet"/>
      <w:lvlText w:val="•"/>
      <w:lvlJc w:val="left"/>
      <w:pPr>
        <w:tabs>
          <w:tab w:val="left" w:pos="751"/>
          <w:tab w:val="left" w:pos="4200"/>
          <w:tab w:val="left" w:pos="5880"/>
          <w:tab w:val="left" w:pos="7035"/>
        </w:tabs>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AE"/>
    <w:rsid w:val="001C1C7E"/>
    <w:rsid w:val="00415BAF"/>
    <w:rsid w:val="00861251"/>
    <w:rsid w:val="00BD01AE"/>
    <w:rsid w:val="00EF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8FC18-7106-4BB6-AA97-714C7C98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Arial Unicode MS" w:eastAsia="Kaiti SC Regular" w:hAnsi="Arial Unicode MS" w:cs="Arial Unicode MS" w:hint="eastAsia"/>
      <w:color w:val="000000"/>
      <w:sz w:val="24"/>
      <w:szCs w:val="24"/>
      <w:lang w:val="zh-CN"/>
      <w14:textOutline w14:w="0" w14:cap="flat" w14:cmpd="sng" w14:algn="ctr">
        <w14:noFill/>
        <w14:prstDash w14:val="solid"/>
        <w14:bevel/>
      </w14:textOutline>
    </w:rPr>
  </w:style>
  <w:style w:type="paragraph" w:customStyle="1" w:styleId="TableStyle2">
    <w:name w:val="Table Style 2"/>
    <w:rPr>
      <w:rFonts w:ascii="Kaiti SC Regular" w:eastAsia="Kaiti SC Regular" w:hAnsi="Kaiti SC Regular" w:cs="Kaiti SC Regular"/>
      <w:color w:val="000000"/>
      <w:sz w:val="22"/>
      <w:szCs w:val="22"/>
      <w14:textOutline w14:w="0" w14:cap="flat" w14:cmpd="sng" w14:algn="ctr">
        <w14:noFill/>
        <w14:prstDash w14:val="solid"/>
        <w14:bevel/>
      </w14:textOutline>
    </w:rPr>
  </w:style>
  <w:style w:type="character" w:customStyle="1" w:styleId="Strikethrough">
    <w:name w:val="Strikethrough"/>
    <w:rPr>
      <w:strike/>
      <w:dstrike w:val="0"/>
      <w:lang w:val="zh-CN" w:eastAsia="zh-CN"/>
    </w:rPr>
  </w:style>
  <w:style w:type="paragraph" w:customStyle="1" w:styleId="Default">
    <w:name w:val="Default"/>
    <w:pPr>
      <w:spacing w:before="160" w:line="288" w:lineRule="auto"/>
    </w:pPr>
    <w:rPr>
      <w:rFonts w:ascii="Arial Unicode MS" w:eastAsia="Kaiti SC Regular" w:hAnsi="Arial Unicode MS" w:cs="Arial Unicode MS" w:hint="eastAsia"/>
      <w:color w:val="000000"/>
      <w:sz w:val="26"/>
      <w:szCs w:val="26"/>
      <w:lang w:val="zh-TW" w:eastAsia="zh-TW"/>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Kaiti SC Bold"/>
        <a:ea typeface="黑体"/>
        <a:cs typeface="Kaiti SC Bold"/>
      </a:majorFont>
      <a:minorFont>
        <a:latin typeface="Kaiti SC Regular"/>
        <a:ea typeface="宋体"/>
        <a:cs typeface="Kaiti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Kaiti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Kaiti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2022-03-02T02:29:00Z</dcterms:created>
  <dcterms:modified xsi:type="dcterms:W3CDTF">2022-03-03T03:16:00Z</dcterms:modified>
</cp:coreProperties>
</file>