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年度中马协骑手分级（线下）承考申请表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*请申请单位如实填报本表，并与申请材料一并提交至中马协通知中指定的邮箱（扫描件）与地址（原件），如有发现虚假申请材料，将取消承考单位申请资格。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531</Characters>
  <Lines>4</Lines>
  <Paragraphs>1</Paragraphs>
  <TotalTime>441</TotalTime>
  <ScaleCrop>false</ScaleCrop>
  <LinksUpToDate>false</LinksUpToDate>
  <CharactersWithSpaces>623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2020-04-24T09:57:00Z</cp:lastPrinted>
  <dcterms:modified xsi:type="dcterms:W3CDTF">2022-11-29T07:30:23Z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52806BC46D8E40D4ACE6504F918F1037</vt:lpwstr>
  </property>
</Properties>
</file>