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ascii="宋体" w:hAnsi="宋体" w:eastAsia="宋体"/>
          <w:sz w:val="36"/>
          <w:szCs w:val="36"/>
        </w:rPr>
        <w:t xml:space="preserve">2:       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2024年</w:t>
      </w:r>
      <w:r>
        <w:rPr>
          <w:rFonts w:hint="eastAsia" w:ascii="宋体" w:hAnsi="宋体" w:eastAsia="宋体"/>
          <w:sz w:val="36"/>
          <w:szCs w:val="36"/>
        </w:rPr>
        <w:t>度中马协骑手分级（线下）承考申请表</w:t>
      </w:r>
    </w:p>
    <w:tbl>
      <w:tblPr>
        <w:tblStyle w:val="5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1575"/>
        <w:gridCol w:w="4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承考项目&amp;计划时间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（如计划场次多于可填数量，另附文件说明）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马术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三项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马术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耐力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</w:t>
            </w:r>
            <w:bookmarkStart w:id="0" w:name="_GoBack"/>
            <w:bookmarkEnd w:id="0"/>
            <w:r>
              <w:rPr>
                <w:rFonts w:ascii="仿宋" w:hAnsi="仿宋" w:eastAsia="仿宋"/>
                <w:sz w:val="28"/>
                <w:szCs w:val="28"/>
              </w:rPr>
              <w:t xml:space="preserve">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*请申请单位如实填报本表，并与申请材料一并提交至中马协通知中指定的邮箱（扫描件）与地址（原件），如有发现虚假申请材料，将取消承考单位申请资格。</w:t>
            </w: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申请单位（盖章）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>
            <w:pPr>
              <w:wordWrap w:val="0"/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</w:tc>
      </w:tr>
    </w:tbl>
    <w:p>
      <w:pPr>
        <w:wordWrap w:val="0"/>
        <w:spacing w:line="560" w:lineRule="exact"/>
        <w:ind w:right="6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  <w:rsid w:val="3321249C"/>
    <w:rsid w:val="5FC04D07"/>
    <w:rsid w:val="6DC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531</Characters>
  <Lines>4</Lines>
  <Paragraphs>1</Paragraphs>
  <TotalTime>441</TotalTime>
  <ScaleCrop>false</ScaleCrop>
  <LinksUpToDate>false</LinksUpToDate>
  <CharactersWithSpaces>623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2018-09-17T01:08:00Z</dcterms:created>
  <dc:creator>Yeting Shen</dc:creator>
  <cp:lastModifiedBy>胡蓉</cp:lastModifiedBy>
  <cp:lastPrinted>2020-04-24T09:57:00Z</cp:lastPrinted>
  <dcterms:modified xsi:type="dcterms:W3CDTF">2023-11-16T02:35:12Z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52806BC46D8E40D4ACE6504F918F1037</vt:lpwstr>
  </property>
</Properties>
</file>