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ind w:left="5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6"/>
          <w:sz w:val="36"/>
          <w:szCs w:val="36"/>
        </w:rPr>
        <w:t>附件</w:t>
      </w:r>
      <w:r>
        <w:rPr>
          <w:rFonts w:ascii="宋体" w:hAnsi="宋体" w:eastAsia="宋体" w:cs="宋体"/>
          <w:spacing w:val="-68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6"/>
          <w:sz w:val="36"/>
          <w:szCs w:val="36"/>
        </w:rPr>
        <w:t>3：</w:t>
      </w:r>
    </w:p>
    <w:p>
      <w:pPr>
        <w:spacing w:before="197" w:line="654" w:lineRule="exact"/>
        <w:ind w:left="97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position w:val="21"/>
          <w:sz w:val="36"/>
          <w:szCs w:val="36"/>
        </w:rPr>
        <w:t>中马协分级考核（视频）硬件设施自检表</w:t>
      </w:r>
    </w:p>
    <w:p>
      <w:pPr>
        <w:spacing w:before="1" w:line="220" w:lineRule="auto"/>
        <w:ind w:left="4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1.硬件设施清单</w:t>
      </w:r>
    </w:p>
    <w:p>
      <w:pPr>
        <w:spacing w:line="102" w:lineRule="exact"/>
      </w:pPr>
    </w:p>
    <w:tbl>
      <w:tblPr>
        <w:tblStyle w:val="4"/>
        <w:tblW w:w="8217" w:type="dxa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0"/>
        <w:gridCol w:w="1576"/>
        <w:gridCol w:w="970"/>
        <w:gridCol w:w="19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166" w:line="221" w:lineRule="auto"/>
              <w:ind w:left="121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设施清单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167" w:line="222" w:lineRule="auto"/>
              <w:ind w:left="118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标准</w:t>
            </w:r>
          </w:p>
        </w:tc>
        <w:tc>
          <w:tcPr>
            <w:tcW w:w="970" w:type="dxa"/>
            <w:vAlign w:val="top"/>
          </w:tcPr>
          <w:p>
            <w:pPr>
              <w:pStyle w:val="5"/>
              <w:spacing w:before="166" w:line="224" w:lineRule="auto"/>
              <w:ind w:left="1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提供</w:t>
            </w:r>
          </w:p>
        </w:tc>
        <w:tc>
          <w:tcPr>
            <w:tcW w:w="1991" w:type="dxa"/>
            <w:vAlign w:val="top"/>
          </w:tcPr>
          <w:p>
            <w:pPr>
              <w:pStyle w:val="5"/>
              <w:spacing w:before="167" w:line="224" w:lineRule="auto"/>
              <w:ind w:left="126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  <w14:textOutline w14:w="544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2" w:lineRule="auto"/>
              <w:ind w:left="119"/>
            </w:pPr>
            <w:r>
              <w:rPr>
                <w:spacing w:val="-3"/>
              </w:rPr>
              <w:t>考核场地大小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2" w:lineRule="auto"/>
              <w:ind w:left="110"/>
            </w:pPr>
            <w:r>
              <w:rPr>
                <w:spacing w:val="-4"/>
              </w:rPr>
              <w:t>25m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45m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1" w:line="211" w:lineRule="auto"/>
              <w:ind w:left="119"/>
            </w:pPr>
            <w:r>
              <w:rPr>
                <w:spacing w:val="-2"/>
              </w:rPr>
              <w:t>考核场地\地面材质</w:t>
            </w: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1" w:line="211" w:lineRule="auto"/>
              <w:ind w:left="121"/>
            </w:pPr>
            <w:r>
              <w:rPr>
                <w:spacing w:val="-3"/>
              </w:rPr>
              <w:t>热身场地大小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1" w:line="211" w:lineRule="auto"/>
              <w:ind w:left="110"/>
            </w:pPr>
            <w:r>
              <w:rPr>
                <w:spacing w:val="-4"/>
              </w:rPr>
              <w:t>20m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40m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3" w:line="211" w:lineRule="auto"/>
              <w:ind w:left="121"/>
            </w:pPr>
            <w:r>
              <w:rPr>
                <w:spacing w:val="-3"/>
              </w:rPr>
              <w:t>热身场地地面材质</w:t>
            </w: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1" w:line="211" w:lineRule="auto"/>
              <w:ind w:left="113"/>
            </w:pPr>
            <w:r>
              <w:rPr>
                <w:spacing w:val="-4"/>
              </w:rPr>
              <w:t>20m x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60m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盛装舞步围栏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1" w:line="211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0" w:lineRule="auto"/>
              <w:ind w:left="125"/>
            </w:pPr>
            <w:r>
              <w:rPr>
                <w:spacing w:val="-4"/>
              </w:rPr>
              <w:t>舞步场地标志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0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4" w:line="211" w:lineRule="auto"/>
              <w:ind w:left="117"/>
            </w:pPr>
            <w:r>
              <w:rPr>
                <w:spacing w:val="-3"/>
              </w:rPr>
              <w:t>拖拉机（带平整场地设备）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4" w:line="211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1" w:line="211" w:lineRule="auto"/>
              <w:ind w:left="119"/>
            </w:pPr>
            <w:r>
              <w:rPr>
                <w:spacing w:val="-3"/>
              </w:rPr>
              <w:t>场地压平辊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1" w:line="211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0" w:lineRule="auto"/>
              <w:ind w:left="117"/>
            </w:pPr>
            <w:r>
              <w:rPr>
                <w:spacing w:val="-3"/>
              </w:rPr>
              <w:t>验马指示牌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0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4" w:line="210" w:lineRule="auto"/>
              <w:ind w:left="122"/>
            </w:pPr>
            <w:r>
              <w:rPr>
                <w:spacing w:val="-5"/>
              </w:rPr>
              <w:t>裁判铃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4" w:line="210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14"/>
              </w:rPr>
              <w:t>个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0" w:lineRule="auto"/>
              <w:ind w:left="117"/>
            </w:pPr>
            <w:r>
              <w:rPr>
                <w:spacing w:val="-3"/>
              </w:rPr>
              <w:t>广播系统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0" w:lineRule="auto"/>
              <w:ind w:left="125"/>
            </w:pPr>
            <w:r>
              <w:rPr>
                <w:spacing w:val="-1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4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0" w:lineRule="auto"/>
              <w:ind w:left="118"/>
            </w:pPr>
            <w:r>
              <w:rPr>
                <w:spacing w:val="-4"/>
              </w:rPr>
              <w:t>扩音器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0" w:lineRule="auto"/>
              <w:ind w:left="110"/>
            </w:pPr>
            <w:r>
              <w:rPr>
                <w:spacing w:val="-6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套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6" w:line="210" w:lineRule="auto"/>
              <w:ind w:left="131"/>
            </w:pPr>
            <w:r>
              <w:rPr>
                <w:spacing w:val="-7"/>
              </w:rPr>
              <w:t>障碍架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6" w:line="210" w:lineRule="auto"/>
              <w:ind w:left="112"/>
            </w:pPr>
            <w:r>
              <w:rPr>
                <w:spacing w:val="-7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对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25" w:lineRule="auto"/>
              <w:ind w:left="115" w:right="142" w:firstLine="15"/>
            </w:pPr>
            <w:r>
              <w:rPr>
                <w:spacing w:val="-4"/>
              </w:rPr>
              <w:t>障碍杆 直径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9.5cm-10cm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长度</w:t>
            </w:r>
            <w:r>
              <w:t xml:space="preserve"> </w:t>
            </w:r>
            <w:r>
              <w:rPr>
                <w:spacing w:val="-2"/>
              </w:rPr>
              <w:t>3.5m/4m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3" w:line="221" w:lineRule="auto"/>
              <w:ind w:left="125"/>
            </w:pPr>
            <w:r>
              <w:rPr>
                <w:spacing w:val="-9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根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2" w:line="210" w:lineRule="auto"/>
              <w:ind w:left="119"/>
            </w:pPr>
            <w:r>
              <w:rPr>
                <w:spacing w:val="-4"/>
              </w:rPr>
              <w:t>红白旗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2" w:line="210" w:lineRule="auto"/>
              <w:ind w:left="112"/>
            </w:pPr>
            <w:r>
              <w:rPr>
                <w:spacing w:val="-7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对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80" w:type="dxa"/>
            <w:vAlign w:val="top"/>
          </w:tcPr>
          <w:p>
            <w:pPr>
              <w:pStyle w:val="5"/>
              <w:spacing w:before="35" w:line="222" w:lineRule="auto"/>
              <w:ind w:left="131"/>
            </w:pPr>
            <w:r>
              <w:rPr>
                <w:spacing w:val="3"/>
              </w:rPr>
              <w:t>障碍杯托</w:t>
            </w:r>
            <w:r>
              <w:rPr>
                <w:spacing w:val="108"/>
              </w:rPr>
              <w:t xml:space="preserve"> </w:t>
            </w:r>
            <w:r>
              <w:rPr>
                <w:spacing w:val="3"/>
              </w:rPr>
              <w:t>凹面深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度  18</w:t>
            </w:r>
            <w:r>
              <w:t>mm</w:t>
            </w:r>
            <w:r>
              <w:rPr>
                <w:spacing w:val="3"/>
              </w:rPr>
              <w:t xml:space="preserve">  </w:t>
            </w:r>
            <w:r>
              <w:t>to</w:t>
            </w:r>
          </w:p>
          <w:p>
            <w:pPr>
              <w:pStyle w:val="5"/>
              <w:spacing w:before="68" w:line="175" w:lineRule="auto"/>
              <w:ind w:left="115"/>
            </w:pPr>
            <w:r>
              <w:rPr>
                <w:spacing w:val="-3"/>
              </w:rPr>
              <w:t>30mm</w:t>
            </w:r>
          </w:p>
        </w:tc>
        <w:tc>
          <w:tcPr>
            <w:tcW w:w="1576" w:type="dxa"/>
            <w:vAlign w:val="top"/>
          </w:tcPr>
          <w:p>
            <w:pPr>
              <w:pStyle w:val="5"/>
              <w:spacing w:before="36" w:line="223" w:lineRule="auto"/>
              <w:ind w:left="125"/>
            </w:pPr>
            <w:r>
              <w:rPr>
                <w:spacing w:val="-9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个</w:t>
            </w:r>
          </w:p>
        </w:tc>
        <w:tc>
          <w:tcPr>
            <w:tcW w:w="9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80" w:type="dxa"/>
            <w:tcBorders>
              <w:bottom w:val="single" w:color="000000" w:sz="2" w:space="0"/>
            </w:tcBorders>
            <w:vAlign w:val="top"/>
          </w:tcPr>
          <w:p>
            <w:pPr>
              <w:pStyle w:val="5"/>
              <w:spacing w:before="34" w:line="205" w:lineRule="auto"/>
              <w:ind w:left="120"/>
            </w:pPr>
            <w:r>
              <w:rPr>
                <w:spacing w:val="-2"/>
              </w:rPr>
              <w:t>其他考核基础器材和设施</w:t>
            </w:r>
          </w:p>
        </w:tc>
        <w:tc>
          <w:tcPr>
            <w:tcW w:w="1576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80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临时隔离带(1000m)</w:t>
            </w:r>
          </w:p>
        </w:tc>
        <w:tc>
          <w:tcPr>
            <w:tcW w:w="1576" w:type="dxa"/>
            <w:tcBorders>
              <w:bottom w:val="single" w:color="000000" w:sz="2" w:space="0"/>
            </w:tcBorders>
            <w:vAlign w:val="top"/>
          </w:tcPr>
          <w:p>
            <w:pPr>
              <w:ind w:firstLine="240" w:firstLineChars="100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  <w:lang w:bidi="zh-CN"/>
              </w:rPr>
              <w:t>2卷</w:t>
            </w:r>
          </w:p>
        </w:tc>
        <w:tc>
          <w:tcPr>
            <w:tcW w:w="970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19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6" w:line="221" w:lineRule="auto"/>
              <w:ind w:left="127"/>
            </w:pPr>
            <w:r>
              <w:rPr>
                <w:spacing w:val="-3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人员配备清单</w:t>
            </w:r>
            <w:bookmarkStart w:id="0" w:name="_GoBack"/>
            <w:bookmarkEnd w:id="0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6" w:line="222" w:lineRule="auto"/>
              <w:ind w:left="119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标准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6" w:line="222" w:lineRule="auto"/>
              <w:ind w:left="125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提供</w:t>
            </w: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66" w:line="222" w:lineRule="auto"/>
              <w:ind w:left="127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9" w:line="222" w:lineRule="auto"/>
              <w:ind w:left="121"/>
            </w:pPr>
            <w:r>
              <w:rPr>
                <w:spacing w:val="-2"/>
              </w:rPr>
              <w:t>摆放验马场的指示牌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8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4" w:line="222" w:lineRule="auto"/>
              <w:ind w:left="121"/>
            </w:pPr>
            <w:r>
              <w:rPr>
                <w:spacing w:val="-2"/>
              </w:rPr>
              <w:t>摆放舞步围栏板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3" w:line="227" w:lineRule="auto"/>
              <w:ind w:left="119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8-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9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7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7"/>
              </w:rPr>
              <w:t>点录制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2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-6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6"/>
              </w:rPr>
              <w:t>点播报信息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2" w:lineRule="auto"/>
              <w:ind w:left="123"/>
            </w:pPr>
            <w:r>
              <w:rPr>
                <w:spacing w:val="-3"/>
              </w:rPr>
              <w:t>开关舞步板门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3"/>
              </w:rPr>
              <w:t>点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2" w:lineRule="auto"/>
              <w:ind w:left="123"/>
            </w:pPr>
            <w:r>
              <w:rPr>
                <w:spacing w:val="-2"/>
              </w:rPr>
              <w:t>开关热身场地大门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2" w:lineRule="auto"/>
              <w:ind w:left="123"/>
            </w:pPr>
            <w:r>
              <w:rPr>
                <w:spacing w:val="-2"/>
              </w:rPr>
              <w:t>开关考核场地大门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1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5" w:line="222" w:lineRule="auto"/>
              <w:ind w:left="126"/>
            </w:pPr>
            <w:r>
              <w:rPr>
                <w:spacing w:val="-3"/>
              </w:rPr>
              <w:t>热身场地清洁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4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3" w:line="222" w:lineRule="auto"/>
              <w:ind w:left="124"/>
            </w:pPr>
            <w:r>
              <w:rPr>
                <w:spacing w:val="-3"/>
              </w:rPr>
              <w:t>考核场地清洁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2" w:line="22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-1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2" w:line="220" w:lineRule="auto"/>
              <w:ind w:left="125"/>
            </w:pPr>
            <w:r>
              <w:rPr>
                <w:spacing w:val="-5"/>
              </w:rPr>
              <w:t>检录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72" w:line="22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  <w:tc>
          <w:tcPr>
            <w:tcW w:w="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 w:line="221" w:lineRule="auto"/>
        <w:ind w:left="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备注：如承考单位不举办初一级考核，则相应标准不做要求</w:t>
      </w:r>
    </w:p>
    <w:p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440" w:lineRule="exact"/>
        <w:ind w:left="28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2.声明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我单位声明此申请表的全部信息都准确，完整。如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果表格中提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供任何不正确的信息，可能会导致考核被取消，中国马协将保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66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5"/>
          <w:sz w:val="30"/>
          <w:szCs w:val="30"/>
        </w:rPr>
        <w:t>留收回所有损失和追究法律责任的权利。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both"/>
        <w:textAlignment w:val="baseline"/>
        <w:rPr>
          <w:rFonts w:hint="eastAsia" w:ascii="仿宋" w:hAnsi="仿宋" w:eastAsia="仿宋" w:cs="仿宋"/>
          <w:spacing w:val="-1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both"/>
        <w:textAlignment w:val="baseline"/>
        <w:rPr>
          <w:rFonts w:hint="eastAsia" w:ascii="仿宋" w:hAnsi="仿宋" w:eastAsia="仿宋" w:cs="仿宋"/>
          <w:spacing w:val="-1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both"/>
        <w:textAlignment w:val="baseline"/>
        <w:rPr>
          <w:rFonts w:hint="eastAsia" w:ascii="仿宋" w:hAnsi="仿宋" w:eastAsia="仿宋" w:cs="仿宋"/>
          <w:spacing w:val="-1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right"/>
        <w:textAlignment w:val="baseline"/>
        <w:rPr>
          <w:rFonts w:hint="default" w:ascii="仿宋" w:hAnsi="仿宋" w:eastAsia="仿宋" w:cs="仿宋"/>
          <w:spacing w:val="-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申请单位盖章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61" w:line="440" w:lineRule="exact"/>
        <w:ind w:left="35" w:right="220" w:firstLine="9"/>
        <w:jc w:val="right"/>
        <w:textAlignment w:val="baseline"/>
        <w:rPr>
          <w:rFonts w:hint="default" w:ascii="仿宋" w:hAnsi="仿宋" w:eastAsia="仿宋" w:cs="仿宋"/>
          <w:spacing w:val="-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申请日期：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</w:rPr>
        <w:t xml:space="preserve">    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0MDI4YWRiNjVhOTNjZWQxOTliNjEzZmNkMjEwZTMifQ=="/>
  </w:docVars>
  <w:rsids>
    <w:rsidRoot w:val="00000000"/>
    <w:rsid w:val="51A0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2021-12-08T13:57:00Z</dcterms:created>
  <dc:creator>Yeting Shen</dc:creator>
  <cp:lastModifiedBy>胡蓉</cp:lastModifiedBy>
  <dcterms:modified xsi:type="dcterms:W3CDTF">2023-11-16T02:19:37Z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2023-11-16T10:11:52Z</vt:filetime>
  </property>
  <property fmtid="{D5CDD505-2E9C-101B-9397-08002B2CF9AE}" pid="4" name="KSOProductBuildVer">
    <vt:lpwstr>2052-12.1.0.15712</vt:lpwstr>
  </property>
  <property fmtid="{D5CDD505-2E9C-101B-9397-08002B2CF9AE}" pid="5" name="ICV">
    <vt:lpwstr>219D8EC7FB7149D7B40DE15AFFFFBC1A_12</vt:lpwstr>
  </property>
</Properties>
</file>