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BBE3B" w14:textId="017B2AD5" w:rsidR="00F50178" w:rsidRDefault="001E7B1D" w:rsidP="001E7B1D">
      <w:pPr>
        <w:pStyle w:val="a4"/>
        <w:ind w:left="0" w:right="88"/>
      </w:pPr>
      <w:r>
        <w:rPr>
          <w:rFonts w:hint="eastAsia"/>
          <w:color w:val="464646"/>
          <w:w w:val="95"/>
        </w:rPr>
        <w:t>2</w:t>
      </w:r>
      <w:r>
        <w:rPr>
          <w:color w:val="464646"/>
          <w:w w:val="95"/>
        </w:rPr>
        <w:t>023</w:t>
      </w:r>
      <w:r>
        <w:rPr>
          <w:rFonts w:hint="eastAsia"/>
          <w:color w:val="464646"/>
          <w:w w:val="95"/>
        </w:rPr>
        <w:t>年</w:t>
      </w:r>
      <w:r w:rsidR="00000000">
        <w:rPr>
          <w:color w:val="464646"/>
          <w:w w:val="95"/>
        </w:rPr>
        <w:t>中国马术协会办赛指</w:t>
      </w:r>
      <w:r w:rsidR="00000000">
        <w:rPr>
          <w:color w:val="464646"/>
          <w:spacing w:val="-10"/>
          <w:w w:val="95"/>
        </w:rPr>
        <w:t>南</w:t>
      </w:r>
    </w:p>
    <w:p w14:paraId="2CF99A7A" w14:textId="77777777" w:rsidR="00F50178" w:rsidRDefault="00F50178" w:rsidP="002E6F24">
      <w:pPr>
        <w:pStyle w:val="a3"/>
        <w:snapToGrid w:val="0"/>
        <w:ind w:left="0" w:firstLine="0"/>
        <w:rPr>
          <w:rFonts w:hint="eastAsia"/>
          <w:sz w:val="38"/>
        </w:rPr>
      </w:pPr>
    </w:p>
    <w:p w14:paraId="7EA81834" w14:textId="576B8B9F" w:rsidR="00F50178" w:rsidRDefault="00155D6E" w:rsidP="002E6F24">
      <w:pPr>
        <w:pStyle w:val="1"/>
        <w:snapToGrid w:val="0"/>
        <w:spacing w:line="300" w:lineRule="auto"/>
      </w:pPr>
      <w:r>
        <w:rPr>
          <w:rFonts w:hint="eastAsia"/>
          <w:w w:val="95"/>
        </w:rPr>
        <w:t>一</w:t>
      </w:r>
      <w:r w:rsidR="00000000">
        <w:rPr>
          <w:w w:val="95"/>
        </w:rPr>
        <w:t>、承</w:t>
      </w:r>
      <w:r w:rsidR="00000000">
        <w:rPr>
          <w:spacing w:val="-4"/>
          <w:w w:val="95"/>
        </w:rPr>
        <w:t>办</w:t>
      </w:r>
      <w:r w:rsidR="00895102">
        <w:rPr>
          <w:rFonts w:hint="eastAsia"/>
          <w:spacing w:val="-4"/>
          <w:w w:val="95"/>
        </w:rPr>
        <w:t>条件</w:t>
      </w:r>
    </w:p>
    <w:p w14:paraId="11B57396" w14:textId="53D8313F" w:rsidR="00F50178" w:rsidRDefault="00000000" w:rsidP="002E6F24">
      <w:pPr>
        <w:pStyle w:val="a3"/>
        <w:snapToGrid w:val="0"/>
        <w:spacing w:line="300" w:lineRule="auto"/>
        <w:ind w:left="600" w:firstLine="0"/>
      </w:pPr>
      <w:r>
        <w:rPr>
          <w:w w:val="95"/>
        </w:rPr>
        <w:t>（一）</w:t>
      </w:r>
      <w:r w:rsidR="00057005">
        <w:rPr>
          <w:rFonts w:hint="eastAsia"/>
          <w:w w:val="95"/>
        </w:rPr>
        <w:t>意向承办</w:t>
      </w:r>
      <w:r>
        <w:rPr>
          <w:w w:val="95"/>
        </w:rPr>
        <w:t>赛事</w:t>
      </w:r>
      <w:r w:rsidR="00057005">
        <w:rPr>
          <w:rFonts w:hint="eastAsia"/>
          <w:w w:val="95"/>
        </w:rPr>
        <w:t>的单位</w:t>
      </w:r>
      <w:r>
        <w:rPr>
          <w:w w:val="95"/>
        </w:rPr>
        <w:t>应当至少符合下列条</w:t>
      </w:r>
      <w:r>
        <w:rPr>
          <w:spacing w:val="-10"/>
          <w:w w:val="95"/>
        </w:rPr>
        <w:t>件</w:t>
      </w:r>
    </w:p>
    <w:p w14:paraId="791FFC28" w14:textId="77777777" w:rsidR="00F50178" w:rsidRDefault="00000000" w:rsidP="002E6F24">
      <w:pPr>
        <w:pStyle w:val="a5"/>
        <w:numPr>
          <w:ilvl w:val="0"/>
          <w:numId w:val="2"/>
        </w:numPr>
        <w:tabs>
          <w:tab w:val="left" w:pos="1400"/>
        </w:tabs>
        <w:snapToGrid w:val="0"/>
        <w:spacing w:before="0" w:line="300" w:lineRule="auto"/>
        <w:ind w:right="417" w:firstLine="480"/>
        <w:rPr>
          <w:sz w:val="32"/>
        </w:rPr>
      </w:pPr>
      <w:r>
        <w:rPr>
          <w:spacing w:val="-1"/>
          <w:w w:val="99"/>
          <w:sz w:val="32"/>
        </w:rPr>
        <w:t>拥有与赛事规模相匹配的比赛场地、马房及配套设施。</w:t>
      </w:r>
    </w:p>
    <w:p w14:paraId="5B199359" w14:textId="77777777" w:rsidR="00F50178" w:rsidRDefault="00000000" w:rsidP="002E6F24">
      <w:pPr>
        <w:pStyle w:val="a5"/>
        <w:numPr>
          <w:ilvl w:val="0"/>
          <w:numId w:val="2"/>
        </w:numPr>
        <w:tabs>
          <w:tab w:val="left" w:pos="1400"/>
        </w:tabs>
        <w:snapToGrid w:val="0"/>
        <w:spacing w:before="0" w:line="300" w:lineRule="auto"/>
        <w:ind w:right="420" w:firstLine="480"/>
        <w:rPr>
          <w:sz w:val="32"/>
        </w:rPr>
      </w:pPr>
      <w:r>
        <w:rPr>
          <w:spacing w:val="-2"/>
          <w:w w:val="99"/>
          <w:sz w:val="32"/>
        </w:rPr>
        <w:t>拥有与赛事的规模相匹配的健全的组织机构、管理</w:t>
      </w:r>
      <w:r>
        <w:rPr>
          <w:w w:val="99"/>
          <w:sz w:val="32"/>
        </w:rPr>
        <w:t>人员和竞赛组织专业技术人员。</w:t>
      </w:r>
    </w:p>
    <w:p w14:paraId="7F36B13E" w14:textId="77777777" w:rsidR="00F50178" w:rsidRDefault="00000000" w:rsidP="002E6F24">
      <w:pPr>
        <w:pStyle w:val="a5"/>
        <w:numPr>
          <w:ilvl w:val="0"/>
          <w:numId w:val="2"/>
        </w:numPr>
        <w:tabs>
          <w:tab w:val="left" w:pos="1400"/>
        </w:tabs>
        <w:snapToGrid w:val="0"/>
        <w:spacing w:before="0" w:line="300" w:lineRule="auto"/>
        <w:ind w:left="1400"/>
        <w:rPr>
          <w:sz w:val="32"/>
        </w:rPr>
      </w:pPr>
      <w:r>
        <w:rPr>
          <w:w w:val="95"/>
          <w:sz w:val="32"/>
        </w:rPr>
        <w:t>拥有与赛事规模相适应的组织经费</w:t>
      </w:r>
      <w:r>
        <w:rPr>
          <w:spacing w:val="-10"/>
          <w:w w:val="95"/>
          <w:sz w:val="32"/>
        </w:rPr>
        <w:t>。</w:t>
      </w:r>
    </w:p>
    <w:p w14:paraId="703A97A6" w14:textId="77777777" w:rsidR="00F50178" w:rsidRDefault="00000000" w:rsidP="002E6F24">
      <w:pPr>
        <w:pStyle w:val="a5"/>
        <w:numPr>
          <w:ilvl w:val="0"/>
          <w:numId w:val="2"/>
        </w:numPr>
        <w:tabs>
          <w:tab w:val="left" w:pos="1400"/>
        </w:tabs>
        <w:snapToGrid w:val="0"/>
        <w:spacing w:before="0" w:line="300" w:lineRule="auto"/>
        <w:ind w:left="1400"/>
        <w:rPr>
          <w:sz w:val="32"/>
        </w:rPr>
      </w:pPr>
      <w:r>
        <w:rPr>
          <w:w w:val="95"/>
          <w:sz w:val="32"/>
        </w:rPr>
        <w:t>符合国家、地方法律、法规规定的其他条</w:t>
      </w:r>
      <w:r>
        <w:rPr>
          <w:spacing w:val="-5"/>
          <w:w w:val="95"/>
          <w:sz w:val="32"/>
        </w:rPr>
        <w:t>件。</w:t>
      </w:r>
    </w:p>
    <w:p w14:paraId="1D5F55D7" w14:textId="77777777" w:rsidR="00F50178" w:rsidRDefault="00000000" w:rsidP="002E6F24">
      <w:pPr>
        <w:pStyle w:val="a5"/>
        <w:numPr>
          <w:ilvl w:val="0"/>
          <w:numId w:val="2"/>
        </w:numPr>
        <w:tabs>
          <w:tab w:val="left" w:pos="1400"/>
        </w:tabs>
        <w:snapToGrid w:val="0"/>
        <w:spacing w:before="0" w:line="300" w:lineRule="auto"/>
        <w:ind w:left="1400"/>
        <w:rPr>
          <w:sz w:val="32"/>
        </w:rPr>
      </w:pPr>
      <w:r>
        <w:rPr>
          <w:w w:val="95"/>
          <w:sz w:val="32"/>
        </w:rPr>
        <w:t>承办单位须为中国马术协会团体注册单位</w:t>
      </w:r>
      <w:r>
        <w:rPr>
          <w:spacing w:val="-10"/>
          <w:w w:val="95"/>
          <w:sz w:val="32"/>
        </w:rPr>
        <w:t>。</w:t>
      </w:r>
    </w:p>
    <w:p w14:paraId="63D6CC58" w14:textId="77777777" w:rsidR="006840A8" w:rsidRDefault="006840A8" w:rsidP="002E6F24">
      <w:pPr>
        <w:pStyle w:val="a3"/>
        <w:snapToGrid w:val="0"/>
        <w:spacing w:line="300" w:lineRule="auto"/>
        <w:ind w:right="418" w:firstLine="480"/>
        <w:jc w:val="both"/>
        <w:rPr>
          <w:b/>
          <w:bCs/>
          <w:spacing w:val="7"/>
          <w:w w:val="99"/>
        </w:rPr>
      </w:pPr>
    </w:p>
    <w:p w14:paraId="2BB15D99" w14:textId="24016044" w:rsidR="00155D6E" w:rsidRPr="006840A8" w:rsidRDefault="00155D6E" w:rsidP="002E6F24">
      <w:pPr>
        <w:pStyle w:val="a3"/>
        <w:snapToGrid w:val="0"/>
        <w:spacing w:line="300" w:lineRule="auto"/>
        <w:ind w:right="418" w:firstLine="480"/>
        <w:jc w:val="both"/>
        <w:rPr>
          <w:b/>
          <w:bCs/>
          <w:spacing w:val="7"/>
          <w:w w:val="99"/>
        </w:rPr>
      </w:pPr>
      <w:r w:rsidRPr="006840A8">
        <w:rPr>
          <w:rFonts w:hint="eastAsia"/>
          <w:b/>
          <w:bCs/>
          <w:spacing w:val="7"/>
          <w:w w:val="99"/>
        </w:rPr>
        <w:t>二、承办流程</w:t>
      </w:r>
    </w:p>
    <w:p w14:paraId="4AD4AD79" w14:textId="77777777" w:rsidR="006840A8" w:rsidRDefault="00155D6E" w:rsidP="002E6F24">
      <w:pPr>
        <w:pStyle w:val="a3"/>
        <w:snapToGrid w:val="0"/>
        <w:spacing w:line="300" w:lineRule="auto"/>
        <w:ind w:right="418" w:firstLine="480"/>
        <w:jc w:val="both"/>
        <w:rPr>
          <w:spacing w:val="7"/>
          <w:w w:val="99"/>
        </w:rPr>
      </w:pPr>
      <w:r>
        <w:rPr>
          <w:rFonts w:hint="eastAsia"/>
          <w:spacing w:val="7"/>
          <w:w w:val="99"/>
        </w:rPr>
        <w:t>（一）</w:t>
      </w:r>
      <w:r w:rsidR="006840A8">
        <w:rPr>
          <w:rFonts w:hint="eastAsia"/>
          <w:spacing w:val="7"/>
          <w:w w:val="99"/>
        </w:rPr>
        <w:t>申办时间</w:t>
      </w:r>
    </w:p>
    <w:p w14:paraId="6D6CE5AE" w14:textId="5C0FE3DB" w:rsidR="00F50178" w:rsidRDefault="006840A8" w:rsidP="002E6F24">
      <w:pPr>
        <w:pStyle w:val="a3"/>
        <w:snapToGrid w:val="0"/>
        <w:spacing w:line="300" w:lineRule="auto"/>
        <w:ind w:right="418" w:firstLine="480"/>
        <w:jc w:val="both"/>
      </w:pPr>
      <w:r>
        <w:rPr>
          <w:rFonts w:hint="eastAsia"/>
          <w:spacing w:val="7"/>
          <w:w w:val="99"/>
        </w:rPr>
        <w:t>①</w:t>
      </w:r>
      <w:r w:rsidR="00155D6E">
        <w:rPr>
          <w:spacing w:val="6"/>
          <w:w w:val="99"/>
        </w:rPr>
        <w:t>承办国际马术联合会、亚洲马术联合会主办的国</w:t>
      </w:r>
      <w:r w:rsidR="00155D6E">
        <w:rPr>
          <w:spacing w:val="-2"/>
          <w:w w:val="99"/>
        </w:rPr>
        <w:t>际比赛，须由承办地政府体育行政主管部门牵头，在前一年的</w:t>
      </w:r>
      <w:r w:rsidR="00155D6E">
        <w:rPr>
          <w:spacing w:val="13"/>
        </w:rPr>
        <w:t xml:space="preserve"> </w:t>
      </w:r>
      <w:r w:rsidR="00155D6E">
        <w:rPr>
          <w:w w:val="99"/>
        </w:rPr>
        <w:t>3</w:t>
      </w:r>
      <w:r w:rsidR="00155D6E">
        <w:rPr>
          <w:spacing w:val="4"/>
        </w:rPr>
        <w:t xml:space="preserve"> </w:t>
      </w:r>
      <w:r w:rsidR="00155D6E">
        <w:rPr>
          <w:spacing w:val="4"/>
          <w:w w:val="99"/>
        </w:rPr>
        <w:t>月底以前征得省级体育行政部门或地方人民政府同意</w:t>
      </w:r>
      <w:r w:rsidR="00155D6E">
        <w:rPr>
          <w:spacing w:val="-2"/>
          <w:w w:val="99"/>
        </w:rPr>
        <w:t>后，向中国马术协会提交承办申请，由中国马术协会向国际</w:t>
      </w:r>
      <w:r w:rsidR="00155D6E">
        <w:rPr>
          <w:w w:val="99"/>
        </w:rPr>
        <w:t>马术组织提出申办。</w:t>
      </w:r>
    </w:p>
    <w:p w14:paraId="05B4367B" w14:textId="23DA6112" w:rsidR="00F50178" w:rsidRDefault="006840A8" w:rsidP="002E6F24">
      <w:pPr>
        <w:pStyle w:val="a3"/>
        <w:snapToGrid w:val="0"/>
        <w:spacing w:line="300" w:lineRule="auto"/>
        <w:ind w:right="417" w:firstLine="480"/>
        <w:jc w:val="both"/>
      </w:pPr>
      <w:r>
        <w:rPr>
          <w:rFonts w:hint="eastAsia"/>
          <w:spacing w:val="7"/>
          <w:w w:val="99"/>
        </w:rPr>
        <w:t>②</w:t>
      </w:r>
      <w:r w:rsidR="00000000">
        <w:rPr>
          <w:spacing w:val="6"/>
          <w:w w:val="99"/>
        </w:rPr>
        <w:t>承办由中国马术协会主办的全国比事，须根据中</w:t>
      </w:r>
      <w:r w:rsidR="00000000">
        <w:rPr>
          <w:spacing w:val="5"/>
          <w:w w:val="99"/>
        </w:rPr>
        <w:t>国马术协会每年</w:t>
      </w:r>
      <w:r w:rsidR="00000000">
        <w:rPr>
          <w:spacing w:val="4"/>
          <w:w w:val="99"/>
        </w:rPr>
        <w:t>在官方网站上发布的第二年马术赛</w:t>
      </w:r>
      <w:r w:rsidR="00000000">
        <w:rPr>
          <w:spacing w:val="-3"/>
          <w:w w:val="99"/>
        </w:rPr>
        <w:t>事及活动计划，按照赛事类型、规模，在要求时间内统一申报。</w:t>
      </w:r>
    </w:p>
    <w:p w14:paraId="6D9AC04F" w14:textId="7BA83669" w:rsidR="00F50178" w:rsidRDefault="00000000" w:rsidP="002E6F24">
      <w:pPr>
        <w:pStyle w:val="a3"/>
        <w:snapToGrid w:val="0"/>
        <w:spacing w:line="300" w:lineRule="auto"/>
        <w:ind w:right="405" w:firstLine="480"/>
        <w:jc w:val="both"/>
      </w:pPr>
      <w:r>
        <w:rPr>
          <w:spacing w:val="7"/>
          <w:w w:val="99"/>
        </w:rPr>
        <w:t>（</w:t>
      </w:r>
      <w:r w:rsidR="006840A8">
        <w:rPr>
          <w:rFonts w:hint="eastAsia"/>
          <w:spacing w:val="7"/>
          <w:w w:val="99"/>
        </w:rPr>
        <w:t>二</w:t>
      </w:r>
      <w:r>
        <w:rPr>
          <w:spacing w:val="7"/>
          <w:w w:val="99"/>
        </w:rPr>
        <w:t>）</w:t>
      </w:r>
      <w:r>
        <w:rPr>
          <w:spacing w:val="6"/>
          <w:w w:val="99"/>
        </w:rPr>
        <w:t>中国马术协会按照通知中规定的相关标准，在收</w:t>
      </w:r>
      <w:r>
        <w:rPr>
          <w:w w:val="99"/>
        </w:rPr>
        <w:t>到承办单位的承办函和承办材料后，对承办单位进行核定，</w:t>
      </w:r>
      <w:r>
        <w:rPr>
          <w:spacing w:val="-2"/>
          <w:w w:val="99"/>
        </w:rPr>
        <w:t>拟定赛事或活动的承办单位。承办单位需根据中国马术协会</w:t>
      </w:r>
      <w:r>
        <w:rPr>
          <w:spacing w:val="11"/>
          <w:w w:val="99"/>
        </w:rPr>
        <w:t>全年赛事活动级别和马匹运输流线等综合</w:t>
      </w:r>
      <w:r>
        <w:rPr>
          <w:spacing w:val="11"/>
          <w:w w:val="99"/>
        </w:rPr>
        <w:lastRenderedPageBreak/>
        <w:t>情况对提交的赛</w:t>
      </w:r>
      <w:r>
        <w:rPr>
          <w:spacing w:val="-2"/>
          <w:w w:val="99"/>
        </w:rPr>
        <w:t>事举办时间做出最终确定。如果需要，将选派技术代表进行</w:t>
      </w:r>
      <w:r>
        <w:rPr>
          <w:w w:val="99"/>
        </w:rPr>
        <w:t>实地考察。</w:t>
      </w:r>
    </w:p>
    <w:p w14:paraId="64D0764E" w14:textId="478B6F4A" w:rsidR="00F50178" w:rsidRDefault="00000000" w:rsidP="002E6F24">
      <w:pPr>
        <w:pStyle w:val="a3"/>
        <w:snapToGrid w:val="0"/>
        <w:spacing w:line="300" w:lineRule="auto"/>
        <w:ind w:right="259" w:firstLine="480"/>
      </w:pPr>
      <w:r>
        <w:rPr>
          <w:spacing w:val="7"/>
          <w:w w:val="99"/>
        </w:rPr>
        <w:t>（</w:t>
      </w:r>
      <w:r w:rsidR="006840A8">
        <w:rPr>
          <w:rFonts w:hint="eastAsia"/>
          <w:spacing w:val="7"/>
          <w:w w:val="99"/>
        </w:rPr>
        <w:t>三</w:t>
      </w:r>
      <w:r>
        <w:rPr>
          <w:spacing w:val="7"/>
          <w:w w:val="99"/>
        </w:rPr>
        <w:t>）</w:t>
      </w:r>
      <w:r>
        <w:rPr>
          <w:spacing w:val="6"/>
          <w:w w:val="99"/>
        </w:rPr>
        <w:t>如有两家及以上承办单位对同一赛事或活动有意</w:t>
      </w:r>
      <w:r>
        <w:rPr>
          <w:spacing w:val="-12"/>
          <w:w w:val="99"/>
        </w:rPr>
        <w:t>向进行承办，中国马术协会将组织专项评审小组，秉承公开、</w:t>
      </w:r>
      <w:r>
        <w:rPr>
          <w:spacing w:val="-4"/>
          <w:w w:val="99"/>
        </w:rPr>
        <w:t>公平、公正原则，拟定时间，听取承办单位的陈述，按照通</w:t>
      </w:r>
      <w:r>
        <w:rPr>
          <w:spacing w:val="-2"/>
          <w:w w:val="99"/>
        </w:rPr>
        <w:t>知中规定的相关标准对承办单位</w:t>
      </w:r>
      <w:r w:rsidR="00057005">
        <w:rPr>
          <w:rFonts w:hint="eastAsia"/>
          <w:spacing w:val="-2"/>
          <w:w w:val="99"/>
        </w:rPr>
        <w:t>综合情况</w:t>
      </w:r>
      <w:r>
        <w:rPr>
          <w:spacing w:val="-2"/>
          <w:w w:val="99"/>
        </w:rPr>
        <w:t>进行评审和核定，以评审小</w:t>
      </w:r>
      <w:r>
        <w:rPr>
          <w:w w:val="99"/>
        </w:rPr>
        <w:t>组最终评分确定该项赛事或活动的承办单位。</w:t>
      </w:r>
    </w:p>
    <w:p w14:paraId="2D856AE1" w14:textId="6DB16FD8" w:rsidR="00F50178" w:rsidRDefault="00000000" w:rsidP="002E6F24">
      <w:pPr>
        <w:pStyle w:val="a3"/>
        <w:snapToGrid w:val="0"/>
        <w:spacing w:line="300" w:lineRule="auto"/>
        <w:ind w:right="405" w:firstLine="480"/>
        <w:jc w:val="both"/>
      </w:pPr>
      <w:r>
        <w:rPr>
          <w:spacing w:val="7"/>
          <w:w w:val="99"/>
        </w:rPr>
        <w:t>（</w:t>
      </w:r>
      <w:r w:rsidR="006840A8">
        <w:rPr>
          <w:rFonts w:hint="eastAsia"/>
          <w:spacing w:val="7"/>
          <w:w w:val="99"/>
        </w:rPr>
        <w:t>四</w:t>
      </w:r>
      <w:r>
        <w:rPr>
          <w:spacing w:val="7"/>
          <w:w w:val="99"/>
        </w:rPr>
        <w:t>）</w:t>
      </w:r>
      <w:r>
        <w:rPr>
          <w:spacing w:val="6"/>
          <w:w w:val="99"/>
        </w:rPr>
        <w:t>中国马术协会与承办单位商定合作有关事宜，约</w:t>
      </w:r>
      <w:r>
        <w:rPr>
          <w:w w:val="99"/>
        </w:rPr>
        <w:t>定承办标准与条件，签订该项赛事或活动的合作协议书</w:t>
      </w:r>
      <w:r w:rsidR="00895102">
        <w:rPr>
          <w:rFonts w:hint="eastAsia"/>
          <w:w w:val="99"/>
        </w:rPr>
        <w:t>并确定对接人</w:t>
      </w:r>
      <w:r>
        <w:rPr>
          <w:w w:val="99"/>
        </w:rPr>
        <w:t>。</w:t>
      </w:r>
      <w:r>
        <w:rPr>
          <w:spacing w:val="11"/>
          <w:w w:val="99"/>
        </w:rPr>
        <w:t>按照奖金额度支付相应技术支持与权益转让费用及</w:t>
      </w:r>
      <w:proofErr w:type="gramStart"/>
      <w:r>
        <w:rPr>
          <w:spacing w:val="11"/>
          <w:w w:val="99"/>
        </w:rPr>
        <w:t>国际马</w:t>
      </w:r>
      <w:r>
        <w:rPr>
          <w:spacing w:val="1"/>
          <w:w w:val="99"/>
        </w:rPr>
        <w:t>联相关</w:t>
      </w:r>
      <w:proofErr w:type="gramEnd"/>
      <w:r>
        <w:rPr>
          <w:spacing w:val="1"/>
          <w:w w:val="99"/>
        </w:rPr>
        <w:t>费用。</w:t>
      </w:r>
    </w:p>
    <w:p w14:paraId="7261F23B" w14:textId="247D4064" w:rsidR="00F50178" w:rsidRDefault="00000000" w:rsidP="002E6F24">
      <w:pPr>
        <w:pStyle w:val="a3"/>
        <w:snapToGrid w:val="0"/>
        <w:spacing w:line="300" w:lineRule="auto"/>
        <w:ind w:right="417" w:firstLine="480"/>
        <w:jc w:val="both"/>
      </w:pPr>
      <w:r>
        <w:rPr>
          <w:spacing w:val="7"/>
          <w:w w:val="99"/>
        </w:rPr>
        <w:t>（</w:t>
      </w:r>
      <w:r w:rsidR="006840A8">
        <w:rPr>
          <w:rFonts w:hint="eastAsia"/>
          <w:spacing w:val="7"/>
          <w:w w:val="99"/>
        </w:rPr>
        <w:t>五</w:t>
      </w:r>
      <w:r>
        <w:rPr>
          <w:spacing w:val="7"/>
          <w:w w:val="99"/>
        </w:rPr>
        <w:t>）</w:t>
      </w:r>
      <w:r>
        <w:rPr>
          <w:spacing w:val="6"/>
          <w:w w:val="99"/>
        </w:rPr>
        <w:t>于赛前</w:t>
      </w:r>
      <w:r w:rsidR="00895102">
        <w:rPr>
          <w:rFonts w:hint="eastAsia"/>
          <w:spacing w:val="6"/>
          <w:w w:val="99"/>
        </w:rPr>
        <w:t>一</w:t>
      </w:r>
      <w:r>
        <w:rPr>
          <w:spacing w:val="6"/>
          <w:w w:val="99"/>
        </w:rPr>
        <w:t>个月准备好赛事器</w:t>
      </w:r>
      <w:r>
        <w:rPr>
          <w:spacing w:val="-2"/>
          <w:w w:val="99"/>
        </w:rPr>
        <w:t>材、临时马房、运动队及技术官员住宿酒店、赛事通知所需信息</w:t>
      </w:r>
    </w:p>
    <w:p w14:paraId="3296BFFD" w14:textId="77777777" w:rsidR="00F50178" w:rsidRDefault="00F50178" w:rsidP="002E6F24">
      <w:pPr>
        <w:pStyle w:val="a3"/>
        <w:snapToGrid w:val="0"/>
        <w:spacing w:line="300" w:lineRule="auto"/>
        <w:ind w:left="0" w:firstLine="0"/>
        <w:rPr>
          <w:sz w:val="38"/>
        </w:rPr>
      </w:pPr>
    </w:p>
    <w:p w14:paraId="5C501ECE" w14:textId="77777777" w:rsidR="00F50178" w:rsidRDefault="00000000" w:rsidP="002E6F24">
      <w:pPr>
        <w:pStyle w:val="1"/>
        <w:snapToGrid w:val="0"/>
        <w:spacing w:line="300" w:lineRule="auto"/>
      </w:pPr>
      <w:r>
        <w:rPr>
          <w:w w:val="95"/>
        </w:rPr>
        <w:t>三、承</w:t>
      </w:r>
      <w:r>
        <w:rPr>
          <w:spacing w:val="-4"/>
          <w:w w:val="95"/>
        </w:rPr>
        <w:t>办材料</w:t>
      </w:r>
    </w:p>
    <w:p w14:paraId="7D76E136" w14:textId="10E4E0BF" w:rsidR="00F50178" w:rsidRDefault="00000000" w:rsidP="002E6F24">
      <w:pPr>
        <w:pStyle w:val="a3"/>
        <w:snapToGrid w:val="0"/>
        <w:spacing w:line="300" w:lineRule="auto"/>
        <w:ind w:right="417" w:firstLine="480"/>
        <w:jc w:val="both"/>
      </w:pPr>
      <w:r>
        <w:rPr>
          <w:spacing w:val="7"/>
          <w:w w:val="99"/>
        </w:rPr>
        <w:t>（一）</w:t>
      </w:r>
      <w:r>
        <w:rPr>
          <w:spacing w:val="6"/>
          <w:w w:val="99"/>
        </w:rPr>
        <w:t>承办函及支持函：由赛事或活动举办地的省级体</w:t>
      </w:r>
      <w:r>
        <w:rPr>
          <w:spacing w:val="-1"/>
          <w:w w:val="99"/>
        </w:rPr>
        <w:t>育行政部门或省级马术协会提出申请或出具同意函，承办</w:t>
      </w:r>
      <w:proofErr w:type="gramStart"/>
      <w:r>
        <w:rPr>
          <w:spacing w:val="-1"/>
          <w:w w:val="99"/>
        </w:rPr>
        <w:t>函</w:t>
      </w:r>
      <w:r>
        <w:rPr>
          <w:spacing w:val="-2"/>
          <w:w w:val="99"/>
        </w:rPr>
        <w:t>须包括</w:t>
      </w:r>
      <w:proofErr w:type="gramEnd"/>
      <w:r>
        <w:rPr>
          <w:spacing w:val="-2"/>
          <w:w w:val="99"/>
        </w:rPr>
        <w:t>承办单位简介、意向承办赛事或活动的名称、时间和</w:t>
      </w:r>
      <w:r>
        <w:rPr>
          <w:w w:val="99"/>
        </w:rPr>
        <w:t>地点</w:t>
      </w:r>
      <w:r w:rsidR="00895102">
        <w:rPr>
          <w:rFonts w:hint="eastAsia"/>
          <w:w w:val="99"/>
        </w:rPr>
        <w:t>，承办单位是否具有专业的赛事经营团队简介等内容</w:t>
      </w:r>
      <w:r>
        <w:rPr>
          <w:w w:val="99"/>
        </w:rPr>
        <w:t>。</w:t>
      </w:r>
    </w:p>
    <w:p w14:paraId="56D81467" w14:textId="23CD25EF" w:rsidR="00F50178" w:rsidRDefault="00000000" w:rsidP="002E6F24">
      <w:pPr>
        <w:pStyle w:val="a3"/>
        <w:snapToGrid w:val="0"/>
        <w:spacing w:line="300" w:lineRule="auto"/>
        <w:ind w:right="418" w:firstLine="480"/>
      </w:pPr>
      <w:r>
        <w:rPr>
          <w:spacing w:val="7"/>
          <w:w w:val="99"/>
        </w:rPr>
        <w:t>（</w:t>
      </w:r>
      <w:r w:rsidR="00895102">
        <w:rPr>
          <w:rFonts w:hint="eastAsia"/>
          <w:spacing w:val="7"/>
          <w:w w:val="99"/>
        </w:rPr>
        <w:t>二</w:t>
      </w:r>
      <w:r>
        <w:rPr>
          <w:spacing w:val="7"/>
          <w:w w:val="99"/>
        </w:rPr>
        <w:t>）</w:t>
      </w:r>
      <w:r>
        <w:rPr>
          <w:spacing w:val="6"/>
          <w:w w:val="99"/>
        </w:rPr>
        <w:t>承办赛事或活动的实施计划：对计划承办赛事或</w:t>
      </w:r>
      <w:r>
        <w:rPr>
          <w:w w:val="99"/>
        </w:rPr>
        <w:t>活动的实施方案和规划，包括场地、接待及宣传等。</w:t>
      </w:r>
    </w:p>
    <w:p w14:paraId="3A93A1B7" w14:textId="1631D60A" w:rsidR="00F50178" w:rsidRDefault="00000000" w:rsidP="002E6F24">
      <w:pPr>
        <w:pStyle w:val="a3"/>
        <w:snapToGrid w:val="0"/>
        <w:spacing w:line="300" w:lineRule="auto"/>
        <w:ind w:right="418" w:firstLine="480"/>
      </w:pPr>
      <w:r>
        <w:rPr>
          <w:spacing w:val="7"/>
          <w:w w:val="99"/>
        </w:rPr>
        <w:t>（</w:t>
      </w:r>
      <w:r w:rsidR="00895102">
        <w:rPr>
          <w:rFonts w:hint="eastAsia"/>
          <w:spacing w:val="7"/>
          <w:w w:val="99"/>
        </w:rPr>
        <w:t>三</w:t>
      </w:r>
      <w:r>
        <w:rPr>
          <w:spacing w:val="7"/>
          <w:w w:val="99"/>
        </w:rPr>
        <w:t>）</w:t>
      </w:r>
      <w:r>
        <w:rPr>
          <w:spacing w:val="4"/>
          <w:w w:val="99"/>
        </w:rPr>
        <w:t>拟定场地的平面图</w:t>
      </w:r>
      <w:r>
        <w:rPr>
          <w:w w:val="99"/>
        </w:rPr>
        <w:t>以及场地安全措施和状况。</w:t>
      </w:r>
    </w:p>
    <w:p w14:paraId="4CAFAB58" w14:textId="10ECEC81" w:rsidR="00F50178" w:rsidRDefault="00000000" w:rsidP="002E6F24">
      <w:pPr>
        <w:pStyle w:val="a3"/>
        <w:snapToGrid w:val="0"/>
        <w:spacing w:line="300" w:lineRule="auto"/>
        <w:ind w:right="417" w:firstLine="480"/>
        <w:jc w:val="both"/>
      </w:pPr>
      <w:r>
        <w:rPr>
          <w:spacing w:val="7"/>
          <w:w w:val="99"/>
        </w:rPr>
        <w:t>（</w:t>
      </w:r>
      <w:r w:rsidR="00895102">
        <w:rPr>
          <w:rFonts w:hint="eastAsia"/>
          <w:spacing w:val="7"/>
          <w:w w:val="99"/>
        </w:rPr>
        <w:t>四</w:t>
      </w:r>
      <w:r>
        <w:rPr>
          <w:spacing w:val="7"/>
          <w:w w:val="99"/>
        </w:rPr>
        <w:t>）</w:t>
      </w:r>
      <w:r>
        <w:rPr>
          <w:spacing w:val="6"/>
          <w:w w:val="99"/>
        </w:rPr>
        <w:t>承办资金保障情况说明及预算方案、安全保卫方</w:t>
      </w:r>
      <w:r>
        <w:rPr>
          <w:spacing w:val="-2"/>
          <w:w w:val="99"/>
        </w:rPr>
        <w:t>案、交通疏导方案、伤病救护方案和突发事件应急</w:t>
      </w:r>
      <w:r>
        <w:rPr>
          <w:spacing w:val="-2"/>
          <w:w w:val="99"/>
        </w:rPr>
        <w:lastRenderedPageBreak/>
        <w:t>预案、工</w:t>
      </w:r>
      <w:r>
        <w:rPr>
          <w:w w:val="99"/>
        </w:rPr>
        <w:t>作进度安排、服务保障承诺等。</w:t>
      </w:r>
    </w:p>
    <w:p w14:paraId="0A4D1BD9" w14:textId="6C39C8CB" w:rsidR="00F50178" w:rsidRDefault="00000000" w:rsidP="002E6F24">
      <w:pPr>
        <w:pStyle w:val="a3"/>
        <w:snapToGrid w:val="0"/>
        <w:spacing w:line="300" w:lineRule="auto"/>
        <w:ind w:left="600" w:firstLine="0"/>
      </w:pPr>
      <w:r>
        <w:rPr>
          <w:w w:val="95"/>
        </w:rPr>
        <w:t>（</w:t>
      </w:r>
      <w:r w:rsidR="00F23CDE">
        <w:rPr>
          <w:rFonts w:hint="eastAsia"/>
          <w:w w:val="95"/>
        </w:rPr>
        <w:t>五</w:t>
      </w:r>
      <w:r>
        <w:rPr>
          <w:w w:val="95"/>
        </w:rPr>
        <w:t>）资格证明文件</w:t>
      </w:r>
      <w:r>
        <w:rPr>
          <w:spacing w:val="-10"/>
          <w:w w:val="95"/>
        </w:rPr>
        <w:t>：</w:t>
      </w:r>
    </w:p>
    <w:p w14:paraId="4B32153E" w14:textId="77777777" w:rsidR="00F50178" w:rsidRDefault="00000000" w:rsidP="002E6F24">
      <w:pPr>
        <w:pStyle w:val="a5"/>
        <w:numPr>
          <w:ilvl w:val="0"/>
          <w:numId w:val="1"/>
        </w:numPr>
        <w:tabs>
          <w:tab w:val="left" w:pos="1080"/>
        </w:tabs>
        <w:snapToGrid w:val="0"/>
        <w:spacing w:before="0" w:line="300" w:lineRule="auto"/>
        <w:ind w:right="420" w:firstLine="640"/>
        <w:rPr>
          <w:sz w:val="32"/>
        </w:rPr>
      </w:pPr>
      <w:r>
        <w:rPr>
          <w:spacing w:val="-2"/>
          <w:w w:val="99"/>
          <w:sz w:val="32"/>
        </w:rPr>
        <w:t>有效的营业执照或法人证书、营业执照副本和税务登</w:t>
      </w:r>
      <w:r>
        <w:rPr>
          <w:w w:val="99"/>
          <w:sz w:val="32"/>
        </w:rPr>
        <w:t>记证副本复印件；</w:t>
      </w:r>
    </w:p>
    <w:p w14:paraId="5B65DB51" w14:textId="77777777" w:rsidR="00F50178" w:rsidRDefault="00000000" w:rsidP="002E6F24">
      <w:pPr>
        <w:pStyle w:val="a5"/>
        <w:numPr>
          <w:ilvl w:val="0"/>
          <w:numId w:val="1"/>
        </w:numPr>
        <w:tabs>
          <w:tab w:val="left" w:pos="1080"/>
        </w:tabs>
        <w:snapToGrid w:val="0"/>
        <w:spacing w:before="0" w:line="300" w:lineRule="auto"/>
        <w:ind w:left="1080"/>
        <w:rPr>
          <w:sz w:val="32"/>
        </w:rPr>
      </w:pPr>
      <w:r>
        <w:rPr>
          <w:w w:val="95"/>
          <w:sz w:val="32"/>
        </w:rPr>
        <w:t>依法缴纳税收和社会保障资金的相关记录或报表</w:t>
      </w:r>
      <w:r>
        <w:rPr>
          <w:spacing w:val="-10"/>
          <w:w w:val="95"/>
          <w:sz w:val="32"/>
        </w:rPr>
        <w:t>；</w:t>
      </w:r>
    </w:p>
    <w:p w14:paraId="6D9B8C90" w14:textId="77777777" w:rsidR="00F50178" w:rsidRDefault="00000000" w:rsidP="002E6F24">
      <w:pPr>
        <w:pStyle w:val="a5"/>
        <w:numPr>
          <w:ilvl w:val="0"/>
          <w:numId w:val="1"/>
        </w:numPr>
        <w:tabs>
          <w:tab w:val="left" w:pos="1080"/>
        </w:tabs>
        <w:snapToGrid w:val="0"/>
        <w:spacing w:before="0" w:line="300" w:lineRule="auto"/>
        <w:ind w:left="1080"/>
        <w:rPr>
          <w:sz w:val="32"/>
        </w:rPr>
      </w:pPr>
      <w:r>
        <w:rPr>
          <w:w w:val="95"/>
          <w:sz w:val="32"/>
        </w:rPr>
        <w:t>资金保障情况说</w:t>
      </w:r>
      <w:r>
        <w:rPr>
          <w:spacing w:val="-5"/>
          <w:w w:val="95"/>
          <w:sz w:val="32"/>
        </w:rPr>
        <w:t>明；</w:t>
      </w:r>
    </w:p>
    <w:p w14:paraId="036C5DDD" w14:textId="77777777" w:rsidR="00F50178" w:rsidRDefault="00000000" w:rsidP="002E6F24">
      <w:pPr>
        <w:pStyle w:val="a5"/>
        <w:numPr>
          <w:ilvl w:val="0"/>
          <w:numId w:val="1"/>
        </w:numPr>
        <w:tabs>
          <w:tab w:val="left" w:pos="1085"/>
        </w:tabs>
        <w:snapToGrid w:val="0"/>
        <w:spacing w:before="0" w:line="300" w:lineRule="auto"/>
        <w:ind w:right="419" w:firstLine="645"/>
        <w:rPr>
          <w:sz w:val="32"/>
        </w:rPr>
      </w:pPr>
      <w:r>
        <w:rPr>
          <w:spacing w:val="-2"/>
          <w:w w:val="95"/>
          <w:sz w:val="32"/>
        </w:rPr>
        <w:t xml:space="preserve">前 </w:t>
      </w:r>
      <w:r>
        <w:rPr>
          <w:w w:val="95"/>
          <w:sz w:val="32"/>
        </w:rPr>
        <w:t>3</w:t>
      </w:r>
      <w:r>
        <w:rPr>
          <w:spacing w:val="-3"/>
          <w:w w:val="95"/>
          <w:sz w:val="32"/>
        </w:rPr>
        <w:t xml:space="preserve"> 年内</w:t>
      </w:r>
      <w:r>
        <w:rPr>
          <w:w w:val="95"/>
          <w:sz w:val="32"/>
        </w:rPr>
        <w:t>在体育经营活动中没有重大违法记录的书面</w:t>
      </w:r>
      <w:r>
        <w:rPr>
          <w:spacing w:val="-4"/>
          <w:sz w:val="32"/>
        </w:rPr>
        <w:t>声明。</w:t>
      </w:r>
    </w:p>
    <w:p w14:paraId="6F5989F9" w14:textId="7FD91794" w:rsidR="00F50178" w:rsidRDefault="00000000" w:rsidP="002E6F24">
      <w:pPr>
        <w:pStyle w:val="a3"/>
        <w:snapToGrid w:val="0"/>
        <w:spacing w:line="300" w:lineRule="auto"/>
        <w:ind w:left="600" w:firstLine="0"/>
      </w:pPr>
      <w:r>
        <w:rPr>
          <w:w w:val="95"/>
        </w:rPr>
        <w:t>（</w:t>
      </w:r>
      <w:r w:rsidR="00155D6E">
        <w:rPr>
          <w:rFonts w:hint="eastAsia"/>
          <w:w w:val="95"/>
        </w:rPr>
        <w:t>六</w:t>
      </w:r>
      <w:r>
        <w:rPr>
          <w:w w:val="95"/>
        </w:rPr>
        <w:t>）承办单位认为需要提供的其它说明资</w:t>
      </w:r>
      <w:r>
        <w:rPr>
          <w:spacing w:val="-5"/>
          <w:w w:val="95"/>
        </w:rPr>
        <w:t>料。</w:t>
      </w:r>
    </w:p>
    <w:p w14:paraId="590F197B" w14:textId="146DFF4A" w:rsidR="00F50178" w:rsidRDefault="00000000" w:rsidP="002E6F24">
      <w:pPr>
        <w:pStyle w:val="a3"/>
        <w:snapToGrid w:val="0"/>
        <w:spacing w:line="300" w:lineRule="auto"/>
        <w:ind w:right="420" w:firstLine="645"/>
        <w:jc w:val="both"/>
      </w:pPr>
      <w:r>
        <w:rPr>
          <w:spacing w:val="-5"/>
          <w:w w:val="99"/>
        </w:rPr>
        <w:t>注：以往三年及以上中马协赛事合作单位只需出具申请</w:t>
      </w:r>
      <w:r>
        <w:rPr>
          <w:spacing w:val="-4"/>
          <w:w w:val="99"/>
        </w:rPr>
        <w:t>函</w:t>
      </w:r>
      <w:r w:rsidR="002E6F24">
        <w:rPr>
          <w:rFonts w:hint="eastAsia"/>
          <w:spacing w:val="-4"/>
          <w:w w:val="99"/>
        </w:rPr>
        <w:t>，</w:t>
      </w:r>
      <w:r>
        <w:rPr>
          <w:spacing w:val="-4"/>
          <w:w w:val="99"/>
        </w:rPr>
        <w:t>省、直辖市体育局或马术协会的支持函和认为需要提供</w:t>
      </w:r>
      <w:r>
        <w:rPr>
          <w:w w:val="99"/>
        </w:rPr>
        <w:t>的其它说明资料。</w:t>
      </w:r>
    </w:p>
    <w:p w14:paraId="511ADA3C" w14:textId="77777777" w:rsidR="00F50178" w:rsidRDefault="00F50178" w:rsidP="002E6F24">
      <w:pPr>
        <w:pStyle w:val="a3"/>
        <w:snapToGrid w:val="0"/>
        <w:spacing w:line="300" w:lineRule="auto"/>
        <w:ind w:left="0" w:firstLine="0"/>
        <w:rPr>
          <w:rFonts w:hint="eastAsia"/>
          <w:b/>
          <w:sz w:val="38"/>
        </w:rPr>
      </w:pPr>
    </w:p>
    <w:p w14:paraId="0E330631" w14:textId="712F343B" w:rsidR="00F50178" w:rsidRDefault="00155D6E" w:rsidP="002E6F24">
      <w:pPr>
        <w:snapToGrid w:val="0"/>
        <w:spacing w:line="300" w:lineRule="auto"/>
        <w:ind w:left="760"/>
        <w:rPr>
          <w:b/>
          <w:sz w:val="32"/>
        </w:rPr>
      </w:pPr>
      <w:r>
        <w:rPr>
          <w:rFonts w:hint="eastAsia"/>
          <w:b/>
          <w:w w:val="95"/>
          <w:sz w:val="32"/>
        </w:rPr>
        <w:t>四</w:t>
      </w:r>
      <w:r w:rsidR="00000000">
        <w:rPr>
          <w:b/>
          <w:w w:val="95"/>
          <w:sz w:val="32"/>
        </w:rPr>
        <w:t>、本指南解释权归中国马术协会</w:t>
      </w:r>
      <w:r w:rsidR="00000000">
        <w:rPr>
          <w:b/>
          <w:spacing w:val="-10"/>
          <w:w w:val="95"/>
          <w:sz w:val="32"/>
        </w:rPr>
        <w:t>。</w:t>
      </w:r>
    </w:p>
    <w:sectPr w:rsidR="00F50178" w:rsidSect="001E7B1D">
      <w:footerReference w:type="default" r:id="rId8"/>
      <w:pgSz w:w="11910" w:h="16840"/>
      <w:pgMar w:top="1440" w:right="1800" w:bottom="1440" w:left="1800" w:header="0" w:footer="11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25EFA" w14:textId="77777777" w:rsidR="00B24381" w:rsidRDefault="00B24381">
      <w:r>
        <w:separator/>
      </w:r>
    </w:p>
  </w:endnote>
  <w:endnote w:type="continuationSeparator" w:id="0">
    <w:p w14:paraId="59AE56ED" w14:textId="77777777" w:rsidR="00B24381" w:rsidRDefault="00B2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EAC3" w14:textId="77777777" w:rsidR="00F50178" w:rsidRDefault="00000000">
    <w:pPr>
      <w:pStyle w:val="a3"/>
      <w:spacing w:line="14" w:lineRule="auto"/>
      <w:ind w:left="0" w:firstLine="0"/>
      <w:rPr>
        <w:sz w:val="20"/>
      </w:rPr>
    </w:pPr>
    <w:r>
      <w:pict w14:anchorId="17880FA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88.6pt;margin-top:771.1pt;width:20.6pt;height:11.15pt;z-index:-251658752;mso-position-horizontal-relative:page;mso-position-vertical-relative:page" filled="f" stroked="f">
          <v:textbox inset="0,0,0,0">
            <w:txbxContent>
              <w:p w14:paraId="59CD4E43" w14:textId="77777777" w:rsidR="00F50178" w:rsidRDefault="00000000">
                <w:pPr>
                  <w:spacing w:line="206" w:lineRule="exact"/>
                  <w:ind w:left="60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1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10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10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10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10"/>
                    <w:sz w:val="18"/>
                  </w:rPr>
                  <w:t>7</w:t>
                </w:r>
                <w:r>
                  <w:rPr>
                    <w:rFonts w:ascii="Calibri"/>
                    <w:b/>
                    <w:spacing w:val="-10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F2E56" w14:textId="77777777" w:rsidR="00B24381" w:rsidRDefault="00B24381">
      <w:r>
        <w:separator/>
      </w:r>
    </w:p>
  </w:footnote>
  <w:footnote w:type="continuationSeparator" w:id="0">
    <w:p w14:paraId="2EF256AC" w14:textId="77777777" w:rsidR="00B24381" w:rsidRDefault="00B24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3748E"/>
    <w:multiLevelType w:val="hybridMultilevel"/>
    <w:tmpl w:val="59C8D4E6"/>
    <w:lvl w:ilvl="0" w:tplc="F4109A8E">
      <w:start w:val="1"/>
      <w:numFmt w:val="decimal"/>
      <w:lvlText w:val="（%1）"/>
      <w:lvlJc w:val="left"/>
      <w:pPr>
        <w:ind w:left="120" w:hanging="80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-7"/>
        <w:w w:val="99"/>
        <w:sz w:val="30"/>
        <w:szCs w:val="30"/>
        <w:lang w:val="en-US" w:eastAsia="zh-CN" w:bidi="ar-SA"/>
      </w:rPr>
    </w:lvl>
    <w:lvl w:ilvl="1" w:tplc="E1E2217E">
      <w:start w:val="1"/>
      <w:numFmt w:val="decimal"/>
      <w:lvlText w:val="（%2）"/>
      <w:lvlJc w:val="left"/>
      <w:pPr>
        <w:ind w:left="1560" w:hanging="80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99"/>
        <w:sz w:val="30"/>
        <w:szCs w:val="30"/>
        <w:lang w:val="en-US" w:eastAsia="zh-CN" w:bidi="ar-SA"/>
      </w:rPr>
    </w:lvl>
    <w:lvl w:ilvl="2" w:tplc="361A0170">
      <w:numFmt w:val="bullet"/>
      <w:lvlText w:val="•"/>
      <w:lvlJc w:val="left"/>
      <w:pPr>
        <w:ind w:left="2369" w:hanging="800"/>
      </w:pPr>
      <w:rPr>
        <w:rFonts w:hint="default"/>
        <w:lang w:val="en-US" w:eastAsia="zh-CN" w:bidi="ar-SA"/>
      </w:rPr>
    </w:lvl>
    <w:lvl w:ilvl="3" w:tplc="75AE1A98">
      <w:numFmt w:val="bullet"/>
      <w:lvlText w:val="•"/>
      <w:lvlJc w:val="left"/>
      <w:pPr>
        <w:ind w:left="3179" w:hanging="800"/>
      </w:pPr>
      <w:rPr>
        <w:rFonts w:hint="default"/>
        <w:lang w:val="en-US" w:eastAsia="zh-CN" w:bidi="ar-SA"/>
      </w:rPr>
    </w:lvl>
    <w:lvl w:ilvl="4" w:tplc="9DFE819C">
      <w:numFmt w:val="bullet"/>
      <w:lvlText w:val="•"/>
      <w:lvlJc w:val="left"/>
      <w:pPr>
        <w:ind w:left="3988" w:hanging="800"/>
      </w:pPr>
      <w:rPr>
        <w:rFonts w:hint="default"/>
        <w:lang w:val="en-US" w:eastAsia="zh-CN" w:bidi="ar-SA"/>
      </w:rPr>
    </w:lvl>
    <w:lvl w:ilvl="5" w:tplc="AE34B574">
      <w:numFmt w:val="bullet"/>
      <w:lvlText w:val="•"/>
      <w:lvlJc w:val="left"/>
      <w:pPr>
        <w:ind w:left="4798" w:hanging="800"/>
      </w:pPr>
      <w:rPr>
        <w:rFonts w:hint="default"/>
        <w:lang w:val="en-US" w:eastAsia="zh-CN" w:bidi="ar-SA"/>
      </w:rPr>
    </w:lvl>
    <w:lvl w:ilvl="6" w:tplc="B34E45B4">
      <w:numFmt w:val="bullet"/>
      <w:lvlText w:val="•"/>
      <w:lvlJc w:val="left"/>
      <w:pPr>
        <w:ind w:left="5607" w:hanging="800"/>
      </w:pPr>
      <w:rPr>
        <w:rFonts w:hint="default"/>
        <w:lang w:val="en-US" w:eastAsia="zh-CN" w:bidi="ar-SA"/>
      </w:rPr>
    </w:lvl>
    <w:lvl w:ilvl="7" w:tplc="9EB63E24">
      <w:numFmt w:val="bullet"/>
      <w:lvlText w:val="•"/>
      <w:lvlJc w:val="left"/>
      <w:pPr>
        <w:ind w:left="6417" w:hanging="800"/>
      </w:pPr>
      <w:rPr>
        <w:rFonts w:hint="default"/>
        <w:lang w:val="en-US" w:eastAsia="zh-CN" w:bidi="ar-SA"/>
      </w:rPr>
    </w:lvl>
    <w:lvl w:ilvl="8" w:tplc="544EC2CC">
      <w:numFmt w:val="bullet"/>
      <w:lvlText w:val="•"/>
      <w:lvlJc w:val="left"/>
      <w:pPr>
        <w:ind w:left="7226" w:hanging="800"/>
      </w:pPr>
      <w:rPr>
        <w:rFonts w:hint="default"/>
        <w:lang w:val="en-US" w:eastAsia="zh-CN" w:bidi="ar-SA"/>
      </w:rPr>
    </w:lvl>
  </w:abstractNum>
  <w:abstractNum w:abstractNumId="1" w15:restartNumberingAfterBreak="0">
    <w:nsid w:val="49F73D59"/>
    <w:multiLevelType w:val="hybridMultilevel"/>
    <w:tmpl w:val="84542E9A"/>
    <w:lvl w:ilvl="0" w:tplc="24AC21FE">
      <w:start w:val="1"/>
      <w:numFmt w:val="decimal"/>
      <w:lvlText w:val="%1."/>
      <w:lvlJc w:val="left"/>
      <w:pPr>
        <w:ind w:left="120" w:hanging="3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-2"/>
        <w:w w:val="99"/>
        <w:sz w:val="30"/>
        <w:szCs w:val="30"/>
        <w:lang w:val="en-US" w:eastAsia="zh-CN" w:bidi="ar-SA"/>
      </w:rPr>
    </w:lvl>
    <w:lvl w:ilvl="1" w:tplc="608A1F76">
      <w:numFmt w:val="bullet"/>
      <w:lvlText w:val="•"/>
      <w:lvlJc w:val="left"/>
      <w:pPr>
        <w:ind w:left="992" w:hanging="320"/>
      </w:pPr>
      <w:rPr>
        <w:rFonts w:hint="default"/>
        <w:lang w:val="en-US" w:eastAsia="zh-CN" w:bidi="ar-SA"/>
      </w:rPr>
    </w:lvl>
    <w:lvl w:ilvl="2" w:tplc="64F6CAB0">
      <w:numFmt w:val="bullet"/>
      <w:lvlText w:val="•"/>
      <w:lvlJc w:val="left"/>
      <w:pPr>
        <w:ind w:left="1865" w:hanging="320"/>
      </w:pPr>
      <w:rPr>
        <w:rFonts w:hint="default"/>
        <w:lang w:val="en-US" w:eastAsia="zh-CN" w:bidi="ar-SA"/>
      </w:rPr>
    </w:lvl>
    <w:lvl w:ilvl="3" w:tplc="776A9558">
      <w:numFmt w:val="bullet"/>
      <w:lvlText w:val="•"/>
      <w:lvlJc w:val="left"/>
      <w:pPr>
        <w:ind w:left="2737" w:hanging="320"/>
      </w:pPr>
      <w:rPr>
        <w:rFonts w:hint="default"/>
        <w:lang w:val="en-US" w:eastAsia="zh-CN" w:bidi="ar-SA"/>
      </w:rPr>
    </w:lvl>
    <w:lvl w:ilvl="4" w:tplc="F10AC57C">
      <w:numFmt w:val="bullet"/>
      <w:lvlText w:val="•"/>
      <w:lvlJc w:val="left"/>
      <w:pPr>
        <w:ind w:left="3610" w:hanging="320"/>
      </w:pPr>
      <w:rPr>
        <w:rFonts w:hint="default"/>
        <w:lang w:val="en-US" w:eastAsia="zh-CN" w:bidi="ar-SA"/>
      </w:rPr>
    </w:lvl>
    <w:lvl w:ilvl="5" w:tplc="A0E2ABD2">
      <w:numFmt w:val="bullet"/>
      <w:lvlText w:val="•"/>
      <w:lvlJc w:val="left"/>
      <w:pPr>
        <w:ind w:left="4483" w:hanging="320"/>
      </w:pPr>
      <w:rPr>
        <w:rFonts w:hint="default"/>
        <w:lang w:val="en-US" w:eastAsia="zh-CN" w:bidi="ar-SA"/>
      </w:rPr>
    </w:lvl>
    <w:lvl w:ilvl="6" w:tplc="0FC41DD0">
      <w:numFmt w:val="bullet"/>
      <w:lvlText w:val="•"/>
      <w:lvlJc w:val="left"/>
      <w:pPr>
        <w:ind w:left="5355" w:hanging="320"/>
      </w:pPr>
      <w:rPr>
        <w:rFonts w:hint="default"/>
        <w:lang w:val="en-US" w:eastAsia="zh-CN" w:bidi="ar-SA"/>
      </w:rPr>
    </w:lvl>
    <w:lvl w:ilvl="7" w:tplc="3CF616D0">
      <w:numFmt w:val="bullet"/>
      <w:lvlText w:val="•"/>
      <w:lvlJc w:val="left"/>
      <w:pPr>
        <w:ind w:left="6228" w:hanging="320"/>
      </w:pPr>
      <w:rPr>
        <w:rFonts w:hint="default"/>
        <w:lang w:val="en-US" w:eastAsia="zh-CN" w:bidi="ar-SA"/>
      </w:rPr>
    </w:lvl>
    <w:lvl w:ilvl="8" w:tplc="84BA65FA">
      <w:numFmt w:val="bullet"/>
      <w:lvlText w:val="•"/>
      <w:lvlJc w:val="left"/>
      <w:pPr>
        <w:ind w:left="7100" w:hanging="320"/>
      </w:pPr>
      <w:rPr>
        <w:rFonts w:hint="default"/>
        <w:lang w:val="en-US" w:eastAsia="zh-CN" w:bidi="ar-SA"/>
      </w:rPr>
    </w:lvl>
  </w:abstractNum>
  <w:num w:numId="1" w16cid:durableId="1550610315">
    <w:abstractNumId w:val="1"/>
  </w:num>
  <w:num w:numId="2" w16cid:durableId="43348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178"/>
    <w:rsid w:val="00057005"/>
    <w:rsid w:val="00155D6E"/>
    <w:rsid w:val="001B10D4"/>
    <w:rsid w:val="001E7B1D"/>
    <w:rsid w:val="002E6F24"/>
    <w:rsid w:val="003910AD"/>
    <w:rsid w:val="003A424F"/>
    <w:rsid w:val="00436A56"/>
    <w:rsid w:val="00504ECD"/>
    <w:rsid w:val="006840A8"/>
    <w:rsid w:val="00895102"/>
    <w:rsid w:val="00B24381"/>
    <w:rsid w:val="00C167F0"/>
    <w:rsid w:val="00CA4C0C"/>
    <w:rsid w:val="00F23CDE"/>
    <w:rsid w:val="00F408A8"/>
    <w:rsid w:val="00F5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3E601"/>
  <w15:docId w15:val="{5A5FC395-6763-471D-A1F3-386A9A7E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仿宋" w:eastAsia="仿宋" w:hAnsi="仿宋" w:cs="仿宋"/>
      <w:lang w:eastAsia="zh-CN"/>
    </w:rPr>
  </w:style>
  <w:style w:type="paragraph" w:styleId="1">
    <w:name w:val="heading 1"/>
    <w:basedOn w:val="a"/>
    <w:uiPriority w:val="9"/>
    <w:qFormat/>
    <w:pPr>
      <w:ind w:left="760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 w:firstLine="640"/>
    </w:pPr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35"/>
      <w:ind w:left="2544" w:right="2841"/>
      <w:jc w:val="center"/>
    </w:pPr>
    <w:rPr>
      <w:rFonts w:ascii="宋体" w:eastAsia="宋体" w:hAnsi="宋体" w:cs="宋体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89"/>
      <w:ind w:left="1560" w:hanging="80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Revision"/>
    <w:hidden/>
    <w:uiPriority w:val="99"/>
    <w:semiHidden/>
    <w:rsid w:val="00057005"/>
    <w:pPr>
      <w:widowControl/>
      <w:autoSpaceDE/>
      <w:autoSpaceDN/>
    </w:pPr>
    <w:rPr>
      <w:rFonts w:ascii="仿宋" w:eastAsia="仿宋" w:hAnsi="仿宋" w:cs="仿宋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D2415-F80B-4A97-9CF9-6140B6F81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鱼摆摆</cp:lastModifiedBy>
  <cp:revision>13</cp:revision>
  <dcterms:created xsi:type="dcterms:W3CDTF">2022-12-09T02:50:00Z</dcterms:created>
  <dcterms:modified xsi:type="dcterms:W3CDTF">2022-12-19T02:24:00Z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2022-12-09T00:00:00Z</vt:filetime>
  </property>
</Properties>
</file>