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Theme="majorEastAsia" w:hAnsiTheme="majorEastAsia" w:eastAsiaTheme="majorEastAsia"/>
          <w:b/>
          <w:bCs/>
          <w:sz w:val="36"/>
          <w:szCs w:val="36"/>
        </w:rPr>
      </w:pPr>
      <w:bookmarkStart w:id="3" w:name="_GoBack"/>
      <w:bookmarkEnd w:id="3"/>
      <w:bookmarkStart w:id="0" w:name="_Hlk94345697"/>
    </w:p>
    <w:p>
      <w:pPr>
        <w:spacing w:line="600" w:lineRule="exact"/>
        <w:ind w:firstLine="361" w:firstLineChars="100"/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马术项目巴黎奥运会参赛运动员和马匹选拔办法</w:t>
      </w:r>
      <w:bookmarkEnd w:id="0"/>
    </w:p>
    <w:p>
      <w:pPr>
        <w:spacing w:line="600" w:lineRule="exact"/>
        <w:ind w:firstLine="361" w:firstLineChars="100"/>
        <w:jc w:val="center"/>
        <w:rPr>
          <w:rFonts w:hint="eastAsia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（征求意见稿）</w:t>
      </w:r>
    </w:p>
    <w:p>
      <w:pPr>
        <w:spacing w:line="600" w:lineRule="exact"/>
        <w:ind w:firstLine="301" w:firstLineChars="10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" w:name="_Hlk94345683"/>
      <w:r>
        <w:rPr>
          <w:rFonts w:hint="eastAsia" w:ascii="仿宋" w:hAnsi="仿宋" w:eastAsia="仿宋" w:cs="仿宋"/>
          <w:sz w:val="32"/>
          <w:szCs w:val="32"/>
        </w:rPr>
        <w:t>根据体育总局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《体育总局竞体司关于做好2024年巴黎奥运会参赛选拔工作的通知》文件精神</w:t>
      </w:r>
      <w:r>
        <w:rPr>
          <w:rFonts w:hint="eastAsia" w:ascii="仿宋" w:hAnsi="仿宋" w:eastAsia="仿宋" w:cs="仿宋"/>
          <w:sz w:val="32"/>
          <w:szCs w:val="32"/>
        </w:rPr>
        <w:t>，本着“公开、公平、公正”的原则，结合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协会奥运备战整体战略部署安排，现制定《马术项目巴黎奥运团参赛运动员和马匹选拔办法》，予以发布并施行。</w:t>
      </w:r>
    </w:p>
    <w:bookmarkEnd w:id="1"/>
    <w:p>
      <w:pPr>
        <w:spacing w:line="6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一、选拔原则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（一）拥护中国共产党的领导，遵纪守法。</w:t>
      </w:r>
      <w:r>
        <w:rPr>
          <w:rFonts w:hint="eastAsia" w:ascii="仿宋" w:hAnsi="仿宋" w:eastAsia="仿宋"/>
          <w:sz w:val="32"/>
          <w:szCs w:val="32"/>
        </w:rPr>
        <w:t>坚持祖国利益至上，选拔出训练态度端正、思想作风过硬、体能基础良好、技战术水平优秀的运动员和马匹。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（二）严格遵守国家体育总局和中国马术协会相关管理规定和条款。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（三）坚持底线思维。严格遵守国家及国际组织有关赛风赛纪和反兴奋剂规定。因兴奋剂违规处于禁赛期的运动员、辅助人员和马匹，不得参加选拔；禁赛期满但被禁赛1年以上（不含1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年）的，不得参加选拔；如选拔产生的运动员和马匹出现违反《反兴奋剂规则》、《反兴奋剂管理办法》或《运动马匹反兴奋剂规则(暂行)》行为及成</w:t>
      </w:r>
      <w:r>
        <w:rPr>
          <w:rFonts w:hint="eastAsia" w:ascii="仿宋" w:hAnsi="仿宋" w:eastAsia="仿宋" w:cs="仿宋"/>
          <w:sz w:val="32"/>
          <w:szCs w:val="32"/>
        </w:rPr>
        <w:t>绩造假等违规情况的，取消该运动员和马匹的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选拔</w:t>
      </w:r>
      <w:r>
        <w:rPr>
          <w:rFonts w:hint="eastAsia" w:ascii="仿宋" w:hAnsi="仿宋" w:eastAsia="仿宋" w:cs="仿宋"/>
          <w:sz w:val="32"/>
          <w:szCs w:val="32"/>
        </w:rPr>
        <w:t>资格，并按照总局及中马协有关规定进行处罚。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（四）选拔工作坚持对标巴黎奥运会任务目标，以备战奥运任务为主导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结合国家体育总局和协会备战巴黎奥运的实际需要</w:t>
      </w:r>
      <w:r>
        <w:rPr>
          <w:rFonts w:hint="eastAsia" w:ascii="仿宋" w:hAnsi="仿宋" w:eastAsia="仿宋"/>
          <w:sz w:val="32"/>
          <w:szCs w:val="32"/>
        </w:rPr>
        <w:t>为根本遵循</w:t>
      </w:r>
      <w:r>
        <w:rPr>
          <w:rFonts w:hint="eastAsia" w:ascii="仿宋" w:hAnsi="仿宋" w:eastAsia="仿宋" w:cs="仿宋"/>
          <w:sz w:val="32"/>
          <w:szCs w:val="32"/>
        </w:rPr>
        <w:t>,选拔出最优秀的人马组合。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（五）强化</w:t>
      </w:r>
      <w:r>
        <w:rPr>
          <w:rFonts w:hint="eastAsia" w:ascii="仿宋" w:hAnsi="仿宋" w:eastAsia="仿宋"/>
          <w:sz w:val="32"/>
          <w:szCs w:val="32"/>
        </w:rPr>
        <w:t>体能。根据项目特点，制定体能测试方案。体能测试不达标者不能参加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巴黎奥运会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二、选拔范围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根据巴黎奥运会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任务，将选拔三项赛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优异的人马组合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代表中国队参加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黎奥运会三项赛个人赛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三、选拔程序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本选拔办法进行选拔。选拔结束后，备战复合团队将入选名单上报中马协备战领导小组研究。备战领导小组将根据人马比赛成绩、竞技状态、训练表现、反兴奋剂、临时政策调整等综合考量，确定参赛名单并报中马协办公会通过后公示5个工作日，公示无异议后正式公布最终参赛名单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四、选拔实施细则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参选资格：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根据国际马术联合会（FEI）关于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巴黎奥运会的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参赛规则，人马组合必须具备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奥运会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</w:t>
      </w:r>
      <w:r>
        <w:rPr>
          <w:rFonts w:ascii="仿宋" w:hAnsi="仿宋" w:eastAsia="仿宋" w:cs="仿宋"/>
          <w:sz w:val="32"/>
          <w:szCs w:val="32"/>
        </w:rPr>
        <w:t>CI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*</w:t>
      </w:r>
      <w:r>
        <w:rPr>
          <w:rFonts w:hint="eastAsia" w:ascii="仿宋" w:hAnsi="仿宋" w:eastAsia="仿宋" w:cs="仿宋"/>
          <w:kern w:val="0"/>
          <w:sz w:val="32"/>
          <w:szCs w:val="32"/>
        </w:rPr>
        <w:t>参赛资格</w:t>
      </w:r>
      <w:bookmarkStart w:id="2" w:name="_Hlk22092944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参赛马匹需由协会指定兽医出具马匹检测报告且符合参赛条件</w:t>
      </w:r>
      <w:bookmarkEnd w:id="2"/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参加选拔运动员须年满18岁，参加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的马匹必须至少年满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选拔期限：选拔截止时间为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2024年6月23日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选拔数量：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组人马组合，依名次递补。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选拔方式：根据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2024年度人马组合竞技</w:t>
      </w:r>
      <w:r>
        <w:rPr>
          <w:rFonts w:hint="eastAsia" w:ascii="仿宋" w:hAnsi="仿宋" w:eastAsia="仿宋" w:cs="仿宋"/>
          <w:sz w:val="32"/>
          <w:szCs w:val="32"/>
        </w:rPr>
        <w:t>成绩，按如下顺序依次进行选拔:</w:t>
      </w:r>
    </w:p>
    <w:p>
      <w:pPr>
        <w:widowControl/>
        <w:numPr>
          <w:ilvl w:val="0"/>
          <w:numId w:val="3"/>
        </w:numPr>
        <w:tabs>
          <w:tab w:val="left" w:pos="420"/>
        </w:tabs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场F</w:t>
      </w:r>
      <w:r>
        <w:rPr>
          <w:rFonts w:ascii="仿宋" w:hAnsi="仿宋" w:eastAsia="仿宋" w:cs="仿宋"/>
          <w:sz w:val="32"/>
          <w:szCs w:val="32"/>
        </w:rPr>
        <w:t>EI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</w:t>
      </w:r>
      <w:r>
        <w:rPr>
          <w:rFonts w:ascii="仿宋" w:hAnsi="仿宋" w:eastAsia="仿宋" w:cs="仿宋"/>
          <w:sz w:val="32"/>
          <w:szCs w:val="32"/>
        </w:rPr>
        <w:t>CI4*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ascii="仿宋" w:hAnsi="仿宋" w:eastAsia="仿宋" w:cs="仿宋"/>
          <w:sz w:val="32"/>
          <w:szCs w:val="32"/>
        </w:rPr>
        <w:t>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和一场</w:t>
      </w:r>
      <w:r>
        <w:rPr>
          <w:rFonts w:hint="eastAsia" w:ascii="仿宋" w:hAnsi="仿宋" w:eastAsia="仿宋" w:cs="仿宋"/>
          <w:sz w:val="32"/>
          <w:szCs w:val="32"/>
        </w:rPr>
        <w:t>F</w:t>
      </w:r>
      <w:r>
        <w:rPr>
          <w:rFonts w:ascii="仿宋" w:hAnsi="仿宋" w:eastAsia="仿宋" w:cs="仿宋"/>
          <w:sz w:val="32"/>
          <w:szCs w:val="32"/>
        </w:rPr>
        <w:t>EI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</w:t>
      </w:r>
      <w:r>
        <w:rPr>
          <w:rFonts w:ascii="仿宋" w:hAnsi="仿宋" w:eastAsia="仿宋" w:cs="仿宋"/>
          <w:sz w:val="32"/>
          <w:szCs w:val="32"/>
        </w:rPr>
        <w:t>CI4*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ascii="仿宋" w:hAnsi="仿宋" w:eastAsia="仿宋" w:cs="仿宋"/>
          <w:sz w:val="32"/>
          <w:szCs w:val="32"/>
        </w:rPr>
        <w:t>S</w:t>
      </w:r>
      <w:r>
        <w:rPr>
          <w:rFonts w:hint="eastAsia" w:ascii="仿宋" w:hAnsi="仿宋" w:eastAsia="仿宋" w:cs="仿宋"/>
          <w:sz w:val="32"/>
          <w:szCs w:val="32"/>
        </w:rPr>
        <w:t>赛事的比赛成绩（罚分值）进行罚分相加排名，总罚分少的人马组合优先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widowControl/>
        <w:numPr>
          <w:ilvl w:val="0"/>
          <w:numId w:val="3"/>
        </w:numPr>
        <w:tabs>
          <w:tab w:val="left" w:pos="420"/>
        </w:tabs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选择两场F</w:t>
      </w:r>
      <w:r>
        <w:rPr>
          <w:rFonts w:ascii="仿宋" w:hAnsi="仿宋" w:eastAsia="仿宋" w:cs="仿宋"/>
          <w:sz w:val="32"/>
          <w:szCs w:val="32"/>
        </w:rPr>
        <w:t>EI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</w:t>
      </w:r>
      <w:r>
        <w:rPr>
          <w:rFonts w:ascii="仿宋" w:hAnsi="仿宋" w:eastAsia="仿宋" w:cs="仿宋"/>
          <w:sz w:val="32"/>
          <w:szCs w:val="32"/>
        </w:rPr>
        <w:t>CI4*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ascii="仿宋" w:hAnsi="仿宋" w:eastAsia="仿宋" w:cs="仿宋"/>
          <w:sz w:val="32"/>
          <w:szCs w:val="32"/>
        </w:rPr>
        <w:t>S</w:t>
      </w:r>
      <w:r>
        <w:rPr>
          <w:rFonts w:hint="eastAsia" w:ascii="仿宋" w:hAnsi="仿宋" w:eastAsia="仿宋" w:cs="仿宋"/>
          <w:sz w:val="32"/>
          <w:szCs w:val="32"/>
        </w:rPr>
        <w:t>赛事的比赛成绩（罚分值）进行罚分相加排名，总罚分少的人马组合优先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widowControl/>
        <w:numPr>
          <w:ilvl w:val="0"/>
          <w:numId w:val="3"/>
        </w:numPr>
        <w:tabs>
          <w:tab w:val="left" w:pos="420"/>
        </w:tabs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场F</w:t>
      </w:r>
      <w:r>
        <w:rPr>
          <w:rFonts w:ascii="仿宋" w:hAnsi="仿宋" w:eastAsia="仿宋" w:cs="仿宋"/>
          <w:sz w:val="32"/>
          <w:szCs w:val="32"/>
        </w:rPr>
        <w:t>EI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</w:t>
      </w:r>
      <w:r>
        <w:rPr>
          <w:rFonts w:ascii="仿宋" w:hAnsi="仿宋" w:eastAsia="仿宋" w:cs="仿宋"/>
          <w:sz w:val="32"/>
          <w:szCs w:val="32"/>
        </w:rPr>
        <w:t>CI4*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ascii="仿宋" w:hAnsi="仿宋" w:eastAsia="仿宋" w:cs="仿宋"/>
          <w:sz w:val="32"/>
          <w:szCs w:val="32"/>
        </w:rPr>
        <w:t>L</w:t>
      </w:r>
      <w:r>
        <w:rPr>
          <w:rFonts w:hint="eastAsia" w:ascii="仿宋" w:hAnsi="仿宋" w:eastAsia="仿宋" w:cs="仿宋"/>
          <w:sz w:val="32"/>
          <w:szCs w:val="32"/>
        </w:rPr>
        <w:t>赛事的比赛成绩（罚分值）总罚分少的人马组合优先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widowControl/>
        <w:numPr>
          <w:ilvl w:val="0"/>
          <w:numId w:val="3"/>
        </w:numPr>
        <w:tabs>
          <w:tab w:val="left" w:pos="420"/>
        </w:tabs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场F</w:t>
      </w:r>
      <w:r>
        <w:rPr>
          <w:rFonts w:ascii="仿宋" w:hAnsi="仿宋" w:eastAsia="仿宋" w:cs="仿宋"/>
          <w:sz w:val="32"/>
          <w:szCs w:val="32"/>
        </w:rPr>
        <w:t>EI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C</w:t>
      </w:r>
      <w:r>
        <w:rPr>
          <w:rFonts w:ascii="仿宋" w:hAnsi="仿宋" w:eastAsia="仿宋" w:cs="仿宋"/>
          <w:sz w:val="32"/>
          <w:szCs w:val="32"/>
        </w:rPr>
        <w:t>CI4*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-S</w:t>
      </w:r>
      <w:r>
        <w:rPr>
          <w:rFonts w:hint="eastAsia" w:ascii="仿宋" w:hAnsi="仿宋" w:eastAsia="仿宋" w:cs="仿宋"/>
          <w:sz w:val="32"/>
          <w:szCs w:val="32"/>
        </w:rPr>
        <w:t>赛事的比赛成绩（罚分值）总罚分少的人马组合优先。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五、运动员和马匹的替换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如运动员或马匹在最终报名截止前出现伤病或检疫不合格等情况，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经复合团队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商议决策后</w:t>
      </w:r>
      <w:r>
        <w:rPr>
          <w:rFonts w:hint="eastAsia" w:ascii="仿宋" w:hAnsi="仿宋" w:eastAsia="仿宋" w:cs="仿宋"/>
          <w:sz w:val="32"/>
          <w:szCs w:val="32"/>
        </w:rPr>
        <w:t>提报备战领导小组同意的马匹及骑手递补。</w:t>
      </w:r>
    </w:p>
    <w:p>
      <w:pPr>
        <w:spacing w:line="600" w:lineRule="exact"/>
        <w:ind w:firstLine="723" w:firstLineChars="22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六、以上选拔办法的最终解释权归中国马术协会。</w:t>
      </w:r>
    </w:p>
    <w:p>
      <w:pPr>
        <w:spacing w:line="600" w:lineRule="exact"/>
        <w:ind w:firstLine="678" w:firstLineChars="225"/>
        <w:rPr>
          <w:rFonts w:ascii="仿宋" w:hAnsi="仿宋" w:eastAsia="仿宋" w:cs="仿宋"/>
          <w:b/>
          <w:sz w:val="30"/>
          <w:szCs w:val="30"/>
        </w:rPr>
      </w:pPr>
    </w:p>
    <w:p>
      <w:pPr>
        <w:spacing w:line="600" w:lineRule="exact"/>
        <w:ind w:firstLine="678" w:firstLineChars="225"/>
        <w:rPr>
          <w:rFonts w:ascii="仿宋" w:hAnsi="仿宋" w:eastAsia="仿宋" w:cs="仿宋"/>
          <w:b/>
          <w:sz w:val="30"/>
          <w:szCs w:val="30"/>
        </w:rPr>
      </w:pPr>
    </w:p>
    <w:p>
      <w:pPr>
        <w:spacing w:line="600" w:lineRule="exact"/>
        <w:ind w:right="508" w:rightChars="242"/>
        <w:jc w:val="both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48C4A"/>
    <w:multiLevelType w:val="singleLevel"/>
    <w:tmpl w:val="2A648C4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F76E0C6"/>
    <w:multiLevelType w:val="singleLevel"/>
    <w:tmpl w:val="2F76E0C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25F5AE5"/>
    <w:multiLevelType w:val="singleLevel"/>
    <w:tmpl w:val="525F5A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N2RhYTEwMTlmMTVjZGUxMTYyYjk3OGNmMjVlYjMifQ=="/>
  </w:docVars>
  <w:rsids>
    <w:rsidRoot w:val="00B86666"/>
    <w:rsid w:val="00002D96"/>
    <w:rsid w:val="00006F93"/>
    <w:rsid w:val="00017D5C"/>
    <w:rsid w:val="00067064"/>
    <w:rsid w:val="000743D3"/>
    <w:rsid w:val="00074493"/>
    <w:rsid w:val="000770AA"/>
    <w:rsid w:val="00087DDB"/>
    <w:rsid w:val="000A0656"/>
    <w:rsid w:val="000A48C2"/>
    <w:rsid w:val="000C0486"/>
    <w:rsid w:val="000C2B93"/>
    <w:rsid w:val="000C46F6"/>
    <w:rsid w:val="000D77DE"/>
    <w:rsid w:val="000E6ED3"/>
    <w:rsid w:val="000F183A"/>
    <w:rsid w:val="000F69A0"/>
    <w:rsid w:val="00102105"/>
    <w:rsid w:val="001229D0"/>
    <w:rsid w:val="00124CDD"/>
    <w:rsid w:val="00125CEE"/>
    <w:rsid w:val="00126378"/>
    <w:rsid w:val="001372A2"/>
    <w:rsid w:val="001378ED"/>
    <w:rsid w:val="0015157B"/>
    <w:rsid w:val="00153A93"/>
    <w:rsid w:val="0016000E"/>
    <w:rsid w:val="001661E1"/>
    <w:rsid w:val="00166765"/>
    <w:rsid w:val="001732DC"/>
    <w:rsid w:val="001759C1"/>
    <w:rsid w:val="00184EC7"/>
    <w:rsid w:val="00187C40"/>
    <w:rsid w:val="0019244C"/>
    <w:rsid w:val="001B08F2"/>
    <w:rsid w:val="001B7C38"/>
    <w:rsid w:val="001C0D76"/>
    <w:rsid w:val="001D5336"/>
    <w:rsid w:val="001D6D09"/>
    <w:rsid w:val="001F13FE"/>
    <w:rsid w:val="001F2EAF"/>
    <w:rsid w:val="00201E9A"/>
    <w:rsid w:val="00226291"/>
    <w:rsid w:val="00254A69"/>
    <w:rsid w:val="00254E67"/>
    <w:rsid w:val="00256BFB"/>
    <w:rsid w:val="002670F8"/>
    <w:rsid w:val="002758F8"/>
    <w:rsid w:val="00282A98"/>
    <w:rsid w:val="002859B1"/>
    <w:rsid w:val="0028666B"/>
    <w:rsid w:val="00295EDE"/>
    <w:rsid w:val="002A11D8"/>
    <w:rsid w:val="002C53FF"/>
    <w:rsid w:val="002C6694"/>
    <w:rsid w:val="002D126E"/>
    <w:rsid w:val="002E020F"/>
    <w:rsid w:val="00301060"/>
    <w:rsid w:val="00303BE8"/>
    <w:rsid w:val="0031014B"/>
    <w:rsid w:val="00310C70"/>
    <w:rsid w:val="003301FF"/>
    <w:rsid w:val="00354A77"/>
    <w:rsid w:val="003577F3"/>
    <w:rsid w:val="0036672A"/>
    <w:rsid w:val="00381A76"/>
    <w:rsid w:val="00381D17"/>
    <w:rsid w:val="00390850"/>
    <w:rsid w:val="00396FD7"/>
    <w:rsid w:val="003A3402"/>
    <w:rsid w:val="003A45DD"/>
    <w:rsid w:val="003B39F5"/>
    <w:rsid w:val="003D4062"/>
    <w:rsid w:val="003D56A9"/>
    <w:rsid w:val="003E16C2"/>
    <w:rsid w:val="003E73FD"/>
    <w:rsid w:val="003F13A5"/>
    <w:rsid w:val="003F377D"/>
    <w:rsid w:val="003F3793"/>
    <w:rsid w:val="003F3D23"/>
    <w:rsid w:val="003F53E5"/>
    <w:rsid w:val="003F5CD0"/>
    <w:rsid w:val="003F5D8E"/>
    <w:rsid w:val="0040311C"/>
    <w:rsid w:val="00403447"/>
    <w:rsid w:val="0040533A"/>
    <w:rsid w:val="00450D44"/>
    <w:rsid w:val="00456B3B"/>
    <w:rsid w:val="004579A7"/>
    <w:rsid w:val="00466663"/>
    <w:rsid w:val="00470283"/>
    <w:rsid w:val="00472E11"/>
    <w:rsid w:val="00491EC5"/>
    <w:rsid w:val="00495665"/>
    <w:rsid w:val="004B2746"/>
    <w:rsid w:val="004B475F"/>
    <w:rsid w:val="004B5473"/>
    <w:rsid w:val="004D033F"/>
    <w:rsid w:val="004D5DC6"/>
    <w:rsid w:val="004E0023"/>
    <w:rsid w:val="004E1ABA"/>
    <w:rsid w:val="004E466E"/>
    <w:rsid w:val="00531CD6"/>
    <w:rsid w:val="005376EB"/>
    <w:rsid w:val="00541DF2"/>
    <w:rsid w:val="00543826"/>
    <w:rsid w:val="005439EC"/>
    <w:rsid w:val="00545DD0"/>
    <w:rsid w:val="0055344B"/>
    <w:rsid w:val="00577862"/>
    <w:rsid w:val="005863B6"/>
    <w:rsid w:val="0058725D"/>
    <w:rsid w:val="005937D1"/>
    <w:rsid w:val="005A1F20"/>
    <w:rsid w:val="005B1777"/>
    <w:rsid w:val="005C02A3"/>
    <w:rsid w:val="005C5105"/>
    <w:rsid w:val="005E3EB5"/>
    <w:rsid w:val="005F1332"/>
    <w:rsid w:val="005F6E12"/>
    <w:rsid w:val="0060302E"/>
    <w:rsid w:val="00606146"/>
    <w:rsid w:val="006107BA"/>
    <w:rsid w:val="006208AD"/>
    <w:rsid w:val="006217A9"/>
    <w:rsid w:val="006353E0"/>
    <w:rsid w:val="00647896"/>
    <w:rsid w:val="0065585B"/>
    <w:rsid w:val="006559F7"/>
    <w:rsid w:val="00665B00"/>
    <w:rsid w:val="00667901"/>
    <w:rsid w:val="006749AD"/>
    <w:rsid w:val="0067663E"/>
    <w:rsid w:val="006832B2"/>
    <w:rsid w:val="0069049E"/>
    <w:rsid w:val="006A4627"/>
    <w:rsid w:val="006D4300"/>
    <w:rsid w:val="006E1954"/>
    <w:rsid w:val="006F32D3"/>
    <w:rsid w:val="007035A3"/>
    <w:rsid w:val="00715A15"/>
    <w:rsid w:val="0071659D"/>
    <w:rsid w:val="00717CD4"/>
    <w:rsid w:val="0072081D"/>
    <w:rsid w:val="007321D5"/>
    <w:rsid w:val="007346BE"/>
    <w:rsid w:val="0074024D"/>
    <w:rsid w:val="00740E25"/>
    <w:rsid w:val="007605FB"/>
    <w:rsid w:val="00761E67"/>
    <w:rsid w:val="00775714"/>
    <w:rsid w:val="007824B1"/>
    <w:rsid w:val="00794A86"/>
    <w:rsid w:val="00794B8C"/>
    <w:rsid w:val="007C6312"/>
    <w:rsid w:val="007D4239"/>
    <w:rsid w:val="007F01F5"/>
    <w:rsid w:val="007F02CC"/>
    <w:rsid w:val="007F0F79"/>
    <w:rsid w:val="007F1DF9"/>
    <w:rsid w:val="008011A9"/>
    <w:rsid w:val="00803714"/>
    <w:rsid w:val="0082733B"/>
    <w:rsid w:val="00833A51"/>
    <w:rsid w:val="00837680"/>
    <w:rsid w:val="008414C4"/>
    <w:rsid w:val="00863BE0"/>
    <w:rsid w:val="0087087C"/>
    <w:rsid w:val="008760D6"/>
    <w:rsid w:val="0088490A"/>
    <w:rsid w:val="00894C8A"/>
    <w:rsid w:val="008A07D7"/>
    <w:rsid w:val="008A1023"/>
    <w:rsid w:val="008C3C0C"/>
    <w:rsid w:val="008D28B1"/>
    <w:rsid w:val="008D7577"/>
    <w:rsid w:val="008D7A74"/>
    <w:rsid w:val="008E1DF1"/>
    <w:rsid w:val="008E62E9"/>
    <w:rsid w:val="008E6C97"/>
    <w:rsid w:val="008E707D"/>
    <w:rsid w:val="008F48BD"/>
    <w:rsid w:val="008F65DC"/>
    <w:rsid w:val="0090319D"/>
    <w:rsid w:val="00905422"/>
    <w:rsid w:val="00905B89"/>
    <w:rsid w:val="00913BA7"/>
    <w:rsid w:val="009169C1"/>
    <w:rsid w:val="0091709D"/>
    <w:rsid w:val="00921A1C"/>
    <w:rsid w:val="00926607"/>
    <w:rsid w:val="00930F69"/>
    <w:rsid w:val="009335C2"/>
    <w:rsid w:val="00943B7D"/>
    <w:rsid w:val="00953BD3"/>
    <w:rsid w:val="00954FF6"/>
    <w:rsid w:val="00975325"/>
    <w:rsid w:val="00976A0D"/>
    <w:rsid w:val="00987DF3"/>
    <w:rsid w:val="009906DE"/>
    <w:rsid w:val="00993202"/>
    <w:rsid w:val="00995720"/>
    <w:rsid w:val="009A071B"/>
    <w:rsid w:val="009A1B38"/>
    <w:rsid w:val="009A47B1"/>
    <w:rsid w:val="009B1885"/>
    <w:rsid w:val="009B49C5"/>
    <w:rsid w:val="009B544E"/>
    <w:rsid w:val="009C3844"/>
    <w:rsid w:val="009D2369"/>
    <w:rsid w:val="009D3041"/>
    <w:rsid w:val="009E49FC"/>
    <w:rsid w:val="009F4D7B"/>
    <w:rsid w:val="009F7BA5"/>
    <w:rsid w:val="00A00CF8"/>
    <w:rsid w:val="00A04D49"/>
    <w:rsid w:val="00A16A99"/>
    <w:rsid w:val="00A176BC"/>
    <w:rsid w:val="00A25489"/>
    <w:rsid w:val="00A319FE"/>
    <w:rsid w:val="00A33F68"/>
    <w:rsid w:val="00A34AC4"/>
    <w:rsid w:val="00A40E4A"/>
    <w:rsid w:val="00A4391A"/>
    <w:rsid w:val="00A518A0"/>
    <w:rsid w:val="00A61A66"/>
    <w:rsid w:val="00A73A88"/>
    <w:rsid w:val="00A9470A"/>
    <w:rsid w:val="00AA67EA"/>
    <w:rsid w:val="00AB1AD0"/>
    <w:rsid w:val="00AC7148"/>
    <w:rsid w:val="00B059D5"/>
    <w:rsid w:val="00B11CA0"/>
    <w:rsid w:val="00B26448"/>
    <w:rsid w:val="00B51738"/>
    <w:rsid w:val="00B52E55"/>
    <w:rsid w:val="00B55578"/>
    <w:rsid w:val="00B60FC6"/>
    <w:rsid w:val="00B86666"/>
    <w:rsid w:val="00B874D7"/>
    <w:rsid w:val="00BA117E"/>
    <w:rsid w:val="00BA1704"/>
    <w:rsid w:val="00BA4A88"/>
    <w:rsid w:val="00BC173F"/>
    <w:rsid w:val="00BC36FB"/>
    <w:rsid w:val="00BC4023"/>
    <w:rsid w:val="00BC4805"/>
    <w:rsid w:val="00BC6287"/>
    <w:rsid w:val="00BD142B"/>
    <w:rsid w:val="00BD5AC9"/>
    <w:rsid w:val="00BD5F2C"/>
    <w:rsid w:val="00BD77C1"/>
    <w:rsid w:val="00BE40A2"/>
    <w:rsid w:val="00BF1D3E"/>
    <w:rsid w:val="00BF3E82"/>
    <w:rsid w:val="00BF6B25"/>
    <w:rsid w:val="00C13CB5"/>
    <w:rsid w:val="00C14E08"/>
    <w:rsid w:val="00C158C8"/>
    <w:rsid w:val="00C2185E"/>
    <w:rsid w:val="00C219F3"/>
    <w:rsid w:val="00C2376E"/>
    <w:rsid w:val="00C30BB1"/>
    <w:rsid w:val="00C3510C"/>
    <w:rsid w:val="00C538C3"/>
    <w:rsid w:val="00C64F1E"/>
    <w:rsid w:val="00C71A32"/>
    <w:rsid w:val="00C71B35"/>
    <w:rsid w:val="00C910D7"/>
    <w:rsid w:val="00C92C83"/>
    <w:rsid w:val="00CA114E"/>
    <w:rsid w:val="00CB3856"/>
    <w:rsid w:val="00CB45EE"/>
    <w:rsid w:val="00CD05DD"/>
    <w:rsid w:val="00CE42EC"/>
    <w:rsid w:val="00CE5AB2"/>
    <w:rsid w:val="00CF66AA"/>
    <w:rsid w:val="00D27951"/>
    <w:rsid w:val="00D357A6"/>
    <w:rsid w:val="00D439A3"/>
    <w:rsid w:val="00D469FB"/>
    <w:rsid w:val="00D61B5B"/>
    <w:rsid w:val="00D6521C"/>
    <w:rsid w:val="00D65B72"/>
    <w:rsid w:val="00D75239"/>
    <w:rsid w:val="00D81DDE"/>
    <w:rsid w:val="00D87BC8"/>
    <w:rsid w:val="00DA5EEE"/>
    <w:rsid w:val="00DB0CBB"/>
    <w:rsid w:val="00DC0FDF"/>
    <w:rsid w:val="00DD15F3"/>
    <w:rsid w:val="00DD355E"/>
    <w:rsid w:val="00DE2227"/>
    <w:rsid w:val="00DE7F7B"/>
    <w:rsid w:val="00E019B2"/>
    <w:rsid w:val="00E26EE9"/>
    <w:rsid w:val="00E429F3"/>
    <w:rsid w:val="00E444A5"/>
    <w:rsid w:val="00E470F8"/>
    <w:rsid w:val="00E47C21"/>
    <w:rsid w:val="00E6763B"/>
    <w:rsid w:val="00E70DAD"/>
    <w:rsid w:val="00E94E83"/>
    <w:rsid w:val="00E9516E"/>
    <w:rsid w:val="00E95A72"/>
    <w:rsid w:val="00EA3ABF"/>
    <w:rsid w:val="00ED27F8"/>
    <w:rsid w:val="00EE6F4A"/>
    <w:rsid w:val="00EE722A"/>
    <w:rsid w:val="00EF181B"/>
    <w:rsid w:val="00F02F8D"/>
    <w:rsid w:val="00F10D30"/>
    <w:rsid w:val="00F139EF"/>
    <w:rsid w:val="00F238A4"/>
    <w:rsid w:val="00F3241D"/>
    <w:rsid w:val="00F63FB0"/>
    <w:rsid w:val="00F65638"/>
    <w:rsid w:val="00F70F9F"/>
    <w:rsid w:val="00F81AA5"/>
    <w:rsid w:val="00F8402F"/>
    <w:rsid w:val="00F8544E"/>
    <w:rsid w:val="00F93234"/>
    <w:rsid w:val="00F94BD3"/>
    <w:rsid w:val="00FA0865"/>
    <w:rsid w:val="00FA78C8"/>
    <w:rsid w:val="00FB1556"/>
    <w:rsid w:val="00FB54E7"/>
    <w:rsid w:val="00FC0F06"/>
    <w:rsid w:val="00FC295A"/>
    <w:rsid w:val="00FD1FB3"/>
    <w:rsid w:val="00FD311A"/>
    <w:rsid w:val="00FE2C66"/>
    <w:rsid w:val="00FE3DD4"/>
    <w:rsid w:val="05794364"/>
    <w:rsid w:val="0D3746F2"/>
    <w:rsid w:val="0D9409C8"/>
    <w:rsid w:val="10C9096C"/>
    <w:rsid w:val="11AB3997"/>
    <w:rsid w:val="19767855"/>
    <w:rsid w:val="1B756998"/>
    <w:rsid w:val="20CD3E85"/>
    <w:rsid w:val="32140FA9"/>
    <w:rsid w:val="39B34977"/>
    <w:rsid w:val="3C23510C"/>
    <w:rsid w:val="3DB62A76"/>
    <w:rsid w:val="442C7597"/>
    <w:rsid w:val="465D65E4"/>
    <w:rsid w:val="490745D9"/>
    <w:rsid w:val="55733C40"/>
    <w:rsid w:val="564B629B"/>
    <w:rsid w:val="63872AE1"/>
    <w:rsid w:val="64D51B5A"/>
    <w:rsid w:val="65217E11"/>
    <w:rsid w:val="66DA5708"/>
    <w:rsid w:val="7DDA43F2"/>
    <w:rsid w:val="7E7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0"/>
    <w:rPr>
      <w:rFonts w:eastAsia="仿宋_GB2312"/>
      <w:sz w:val="32"/>
    </w:r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10"/>
    <w:link w:val="4"/>
    <w:autoRedefine/>
    <w:qFormat/>
    <w:uiPriority w:val="0"/>
    <w:rPr>
      <w:kern w:val="2"/>
      <w:sz w:val="21"/>
      <w:szCs w:val="24"/>
    </w:rPr>
  </w:style>
  <w:style w:type="character" w:customStyle="1" w:styleId="15">
    <w:name w:val="正文文本 字符"/>
    <w:basedOn w:val="10"/>
    <w:link w:val="3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16">
    <w:name w:val="标题 1 字符"/>
    <w:basedOn w:val="10"/>
    <w:link w:val="2"/>
    <w:autoRedefine/>
    <w:qFormat/>
    <w:uiPriority w:val="0"/>
    <w:rPr>
      <w:b/>
      <w:bCs/>
      <w:kern w:val="44"/>
      <w:sz w:val="44"/>
      <w:szCs w:val="44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4916-8EB2-4251-AFAF-3FA6FABCC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2476</Words>
  <Characters>2677</Characters>
  <Lines>19</Lines>
  <Paragraphs>5</Paragraphs>
  <TotalTime>1</TotalTime>
  <ScaleCrop>false</ScaleCrop>
  <LinksUpToDate>false</LinksUpToDate>
  <CharactersWithSpaces>2677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2023-04-07T01:29:00Z</dcterms:created>
  <dc:creator>Hou Tianbo Ipad</dc:creator>
  <cp:lastModifiedBy>于月月鸟禾呈</cp:lastModifiedBy>
  <cp:lastPrinted>2024-03-18T06:13:13Z</cp:lastPrinted>
  <dcterms:modified xsi:type="dcterms:W3CDTF">2024-03-18T06:15:52Z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8D1FDAEFA3FC446F92E6E6EE2D6F2065_13</vt:lpwstr>
  </property>
</Properties>
</file>