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中国马术协会</w:t>
      </w:r>
    </w:p>
    <w:p>
      <w:pPr>
        <w:jc w:val="center"/>
        <w:rPr>
          <w:rFonts w:hint="default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202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年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全国</w:t>
      </w:r>
      <w:r>
        <w:rPr>
          <w:rFonts w:hint="default" w:ascii="华文中宋" w:hAnsi="华文中宋" w:eastAsia="华文中宋"/>
          <w:b/>
          <w:spacing w:val="20"/>
          <w:sz w:val="52"/>
          <w:szCs w:val="52"/>
        </w:rPr>
        <w:t>青少年马术训练营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（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暑期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）</w:t>
      </w: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申办函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Hans"/>
        </w:rPr>
        <w:t>单位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b/>
          <w:bCs w:val="0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28"/>
          <w:szCs w:val="28"/>
          <w:lang w:bidi="ar"/>
        </w:rPr>
        <w:t>注：所有相关材料均需加盖公章（骑缝章）</w:t>
      </w:r>
      <w:bookmarkStart w:id="0" w:name="_Toc29999"/>
      <w:bookmarkStart w:id="1" w:name="_Toc25553"/>
      <w:bookmarkStart w:id="2" w:name="_Toc385596423"/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tbl>
      <w:tblPr>
        <w:tblStyle w:val="7"/>
        <w:tblW w:w="504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857"/>
        <w:gridCol w:w="1209"/>
        <w:gridCol w:w="1724"/>
        <w:gridCol w:w="1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单位地址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9"/>
              </w:tabs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计划申办时间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承办过青少年训练营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以往承办过的活动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赛事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承办过青少年赛事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  <w:t>：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举办过的其他培训及冬、夏令营活动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1、（包含活动名称、时间、地点、规模）                         </w:t>
            </w:r>
          </w:p>
          <w:p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2、（包含活动名称、时间、地点、规模）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联系人职务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俱乐部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规模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执教教练人数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外教人数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可提供训练马匹数量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  <w:t>（障碍110cm级别)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媒体曝光量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可提供比赛马匹数量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  <w:t>（障碍115-120cm级别）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摄影摄像师人数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俱乐部技术官员或裁判员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赛事管理人员</w:t>
            </w:r>
          </w:p>
        </w:tc>
        <w:tc>
          <w:tcPr>
            <w:tcW w:w="1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训练场地及其他基础设施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室内场规格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室外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室外场规格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马房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多媒体教室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可提供房间数量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（标间）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餐食提供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  <w:bookmarkStart w:id="5" w:name="_GoBack"/>
      <w:bookmarkEnd w:id="5"/>
    </w:p>
    <w:bookmarkEnd w:id="1"/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3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训练营活动执行方案概况（不少于1500字）</w:t>
      </w:r>
    </w:p>
    <w:bookmarkEnd w:id="2"/>
    <w:bookmarkEnd w:id="3"/>
    <w:p>
      <w:pPr>
        <w:numPr>
          <w:ilvl w:val="0"/>
          <w:numId w:val="1"/>
        </w:numPr>
        <w:ind w:left="720" w:leftChars="0" w:hanging="720" w:firstLineChars="0"/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4" w:name="_Toc7229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执行团队及分工方案（详细方案）</w:t>
      </w:r>
    </w:p>
    <w:p>
      <w:pPr>
        <w:widowControl w:val="0"/>
        <w:numPr>
          <w:ilvl w:val="0"/>
          <w:numId w:val="1"/>
        </w:numPr>
        <w:ind w:left="720" w:leftChars="0" w:hanging="720" w:firstLineChars="0"/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安全及卫生方案（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不少于1500字）</w:t>
      </w:r>
    </w:p>
    <w:bookmarkEnd w:id="4"/>
    <w:p>
      <w:pPr>
        <w:numPr>
          <w:ilvl w:val="0"/>
          <w:numId w:val="1"/>
        </w:numPr>
        <w:spacing w:line="600" w:lineRule="exact"/>
        <w:ind w:left="720" w:leftChars="0" w:hanging="720" w:firstLineChars="0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食宿及接待情况（详细介绍）</w:t>
      </w:r>
    </w:p>
    <w:p>
      <w:pPr>
        <w:numPr>
          <w:ilvl w:val="0"/>
          <w:numId w:val="1"/>
        </w:numPr>
        <w:spacing w:line="600" w:lineRule="exact"/>
        <w:ind w:left="720" w:leftChars="0" w:hanging="720" w:firstLineChars="0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训练营经费预算表（详细预算）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000000"/>
    <w:rsid w:val="042D3D79"/>
    <w:rsid w:val="06FB4EA5"/>
    <w:rsid w:val="0B7205E2"/>
    <w:rsid w:val="0CAE4F17"/>
    <w:rsid w:val="10684C4B"/>
    <w:rsid w:val="11243758"/>
    <w:rsid w:val="165F32A7"/>
    <w:rsid w:val="17FF2F63"/>
    <w:rsid w:val="18123DA1"/>
    <w:rsid w:val="18C77050"/>
    <w:rsid w:val="19817A56"/>
    <w:rsid w:val="1D613824"/>
    <w:rsid w:val="205602BB"/>
    <w:rsid w:val="20D315DA"/>
    <w:rsid w:val="263717D0"/>
    <w:rsid w:val="26817ECB"/>
    <w:rsid w:val="283D602E"/>
    <w:rsid w:val="284A1E83"/>
    <w:rsid w:val="2A1A6E22"/>
    <w:rsid w:val="2CF470DE"/>
    <w:rsid w:val="33680286"/>
    <w:rsid w:val="35026157"/>
    <w:rsid w:val="351C1F51"/>
    <w:rsid w:val="36523693"/>
    <w:rsid w:val="391D7F26"/>
    <w:rsid w:val="3DDC01FD"/>
    <w:rsid w:val="3FB769F9"/>
    <w:rsid w:val="436FD8E2"/>
    <w:rsid w:val="468108DA"/>
    <w:rsid w:val="49CA781E"/>
    <w:rsid w:val="4E0C4EA8"/>
    <w:rsid w:val="51532E5D"/>
    <w:rsid w:val="519D4480"/>
    <w:rsid w:val="548B19EA"/>
    <w:rsid w:val="54D17E46"/>
    <w:rsid w:val="58C42F83"/>
    <w:rsid w:val="5A8D297C"/>
    <w:rsid w:val="5B5F73F7"/>
    <w:rsid w:val="5DCF6753"/>
    <w:rsid w:val="5DFBC362"/>
    <w:rsid w:val="605B7DE5"/>
    <w:rsid w:val="650A2F05"/>
    <w:rsid w:val="6669081C"/>
    <w:rsid w:val="66E17AAD"/>
    <w:rsid w:val="66F64243"/>
    <w:rsid w:val="66FF143B"/>
    <w:rsid w:val="67881CCC"/>
    <w:rsid w:val="678B7567"/>
    <w:rsid w:val="67EDD6BC"/>
    <w:rsid w:val="68C9482B"/>
    <w:rsid w:val="6DF3F7F6"/>
    <w:rsid w:val="6FDEFE7B"/>
    <w:rsid w:val="71075110"/>
    <w:rsid w:val="736516D2"/>
    <w:rsid w:val="76473236"/>
    <w:rsid w:val="7871068B"/>
    <w:rsid w:val="7931135C"/>
    <w:rsid w:val="7AD63FF5"/>
    <w:rsid w:val="7D342AE2"/>
    <w:rsid w:val="7E67623B"/>
    <w:rsid w:val="7EE37ACC"/>
    <w:rsid w:val="BFD6D143"/>
    <w:rsid w:val="D4EA62F1"/>
    <w:rsid w:val="FB322147"/>
    <w:rsid w:val="FBFD9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</Words>
  <Characters>340</Characters>
  <Lines>26</Lines>
  <Paragraphs>7</Paragraphs>
  <TotalTime>2</TotalTime>
  <ScaleCrop>false</ScaleCrop>
  <LinksUpToDate>false</LinksUpToDate>
  <CharactersWithSpaces>423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2022-10-20T17:55:00Z</dcterms:created>
  <dc:creator>ZHONG Guo Wei</dc:creator>
  <cp:lastModifiedBy>CEA-MENG</cp:lastModifiedBy>
  <cp:lastPrinted>2024-06-19T08:30:00Z</cp:lastPrinted>
  <dcterms:modified xsi:type="dcterms:W3CDTF">2024-07-16T02:57:04Z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9D2C05F7174C2D872F822E64FF1F0F21_43</vt:lpwstr>
  </property>
</Properties>
</file>