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FCB4F" w14:textId="4997025E" w:rsidR="00EA498D" w:rsidRPr="00D95E62" w:rsidRDefault="00EA498D" w:rsidP="00D95E62">
      <w:pPr>
        <w:jc w:val="center"/>
        <w:rPr>
          <w:rFonts w:ascii="仿宋" w:eastAsia="仿宋" w:hAnsi="仿宋" w:hint="eastAsia"/>
          <w:b/>
          <w:bCs/>
          <w:sz w:val="32"/>
          <w:szCs w:val="32"/>
        </w:rPr>
      </w:pPr>
      <w:r w:rsidRPr="00D95E62">
        <w:rPr>
          <w:rFonts w:ascii="仿宋" w:eastAsia="仿宋" w:hAnsi="仿宋" w:hint="eastAsia"/>
          <w:b/>
          <w:bCs/>
          <w:sz w:val="32"/>
          <w:szCs w:val="32"/>
        </w:rPr>
        <w:t>“浪琴表”2024年度中国马术场地障碍年终总决赛</w:t>
      </w:r>
    </w:p>
    <w:p w14:paraId="16074E6C" w14:textId="77777777" w:rsidR="00EA498D" w:rsidRPr="00D95E62" w:rsidRDefault="00EA498D" w:rsidP="00850BE3">
      <w:pPr>
        <w:jc w:val="center"/>
        <w:rPr>
          <w:rFonts w:ascii="仿宋" w:eastAsia="仿宋" w:hAnsi="仿宋" w:hint="eastAsia"/>
          <w:b/>
          <w:bCs/>
          <w:sz w:val="32"/>
          <w:szCs w:val="32"/>
        </w:rPr>
      </w:pPr>
      <w:r w:rsidRPr="00D95E62">
        <w:rPr>
          <w:rFonts w:ascii="仿宋" w:eastAsia="仿宋" w:hAnsi="仿宋" w:hint="eastAsia"/>
          <w:b/>
          <w:bCs/>
          <w:sz w:val="32"/>
          <w:szCs w:val="32"/>
        </w:rPr>
        <w:t>竞赛规程</w:t>
      </w:r>
    </w:p>
    <w:p w14:paraId="31584BF8" w14:textId="77777777" w:rsidR="00EA498D" w:rsidRPr="00850BE3" w:rsidRDefault="00EA498D" w:rsidP="00EA498D">
      <w:pPr>
        <w:rPr>
          <w:rFonts w:ascii="仿宋" w:eastAsia="仿宋" w:hAnsi="仿宋" w:hint="eastAsia"/>
          <w:sz w:val="32"/>
          <w:szCs w:val="32"/>
        </w:rPr>
      </w:pPr>
    </w:p>
    <w:p w14:paraId="23672E8E"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一 、主办单位</w:t>
      </w:r>
    </w:p>
    <w:p w14:paraId="4871BFAC"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中国马术协会</w:t>
      </w:r>
    </w:p>
    <w:p w14:paraId="4ED30B44" w14:textId="77777777" w:rsidR="00EA498D" w:rsidRPr="00850BE3" w:rsidRDefault="00EA498D" w:rsidP="00EA498D">
      <w:pPr>
        <w:rPr>
          <w:rFonts w:ascii="仿宋" w:eastAsia="仿宋" w:hAnsi="仿宋" w:hint="eastAsia"/>
          <w:sz w:val="32"/>
          <w:szCs w:val="32"/>
        </w:rPr>
      </w:pPr>
    </w:p>
    <w:p w14:paraId="11640B1E"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二 、承办单位</w:t>
      </w:r>
    </w:p>
    <w:p w14:paraId="460B4874"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金伯乐马术运动发展（东莞） 有限公司</w:t>
      </w:r>
    </w:p>
    <w:p w14:paraId="39E759B7"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东莞市金伯乐马术学府</w:t>
      </w:r>
    </w:p>
    <w:p w14:paraId="7B699792" w14:textId="77777777" w:rsidR="00EA498D" w:rsidRPr="00850BE3" w:rsidRDefault="00EA498D" w:rsidP="00EA498D">
      <w:pPr>
        <w:rPr>
          <w:rFonts w:ascii="仿宋" w:eastAsia="仿宋" w:hAnsi="仿宋" w:hint="eastAsia"/>
          <w:sz w:val="32"/>
          <w:szCs w:val="32"/>
        </w:rPr>
      </w:pPr>
    </w:p>
    <w:p w14:paraId="1CE8B0EE"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三 、竞赛日期和地点</w:t>
      </w:r>
    </w:p>
    <w:p w14:paraId="25D85BBA" w14:textId="54E2AF90"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日期：2025年1月9-12日 星期四、五、六</w:t>
      </w:r>
      <w:r w:rsidR="00850BE3">
        <w:rPr>
          <w:rFonts w:ascii="仿宋" w:eastAsia="仿宋" w:hAnsi="仿宋" w:hint="eastAsia"/>
          <w:sz w:val="32"/>
          <w:szCs w:val="32"/>
        </w:rPr>
        <w:t>、</w:t>
      </w:r>
      <w:r w:rsidRPr="00850BE3">
        <w:rPr>
          <w:rFonts w:ascii="仿宋" w:eastAsia="仿宋" w:hAnsi="仿宋" w:hint="eastAsia"/>
          <w:sz w:val="32"/>
          <w:szCs w:val="32"/>
        </w:rPr>
        <w:t>日</w:t>
      </w:r>
    </w:p>
    <w:p w14:paraId="7843AA0F" w14:textId="0AD079C8"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地点：广东省黄村体育训练中心</w:t>
      </w:r>
    </w:p>
    <w:p w14:paraId="56E00A31" w14:textId="77777777" w:rsidR="00EA498D" w:rsidRPr="00850BE3" w:rsidRDefault="00EA498D" w:rsidP="00EA498D">
      <w:pPr>
        <w:rPr>
          <w:rFonts w:ascii="仿宋" w:eastAsia="仿宋" w:hAnsi="仿宋" w:hint="eastAsia"/>
          <w:sz w:val="32"/>
          <w:szCs w:val="32"/>
        </w:rPr>
      </w:pPr>
    </w:p>
    <w:p w14:paraId="6BF3E6AB"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四 、参赛单位</w:t>
      </w:r>
    </w:p>
    <w:p w14:paraId="06E52B68" w14:textId="6EB0D433"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（一）2025年度中国马术协会注册骑手、2025年度国际马术联合会注册骑手；</w:t>
      </w:r>
    </w:p>
    <w:p w14:paraId="20BEDCDF" w14:textId="25EBBD46"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（二）中国马术协会邀请的有关国家和地区协会。</w:t>
      </w:r>
    </w:p>
    <w:p w14:paraId="552C114E" w14:textId="77777777" w:rsidR="00EA498D" w:rsidRPr="00850BE3" w:rsidRDefault="00EA498D" w:rsidP="00EA498D">
      <w:pPr>
        <w:rPr>
          <w:rFonts w:ascii="仿宋" w:eastAsia="仿宋" w:hAnsi="仿宋" w:hint="eastAsia"/>
          <w:sz w:val="32"/>
          <w:szCs w:val="32"/>
        </w:rPr>
      </w:pPr>
    </w:p>
    <w:p w14:paraId="16A0C351"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五 、竞赛项目</w:t>
      </w:r>
    </w:p>
    <w:p w14:paraId="3071B612" w14:textId="366E87BC"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（一）大奖赛级别：1</w:t>
      </w:r>
      <w:r w:rsidR="00D95E62">
        <w:rPr>
          <w:rFonts w:ascii="仿宋" w:eastAsia="仿宋" w:hAnsi="仿宋" w:hint="eastAsia"/>
          <w:sz w:val="32"/>
          <w:szCs w:val="32"/>
        </w:rPr>
        <w:t>.</w:t>
      </w:r>
      <w:r w:rsidRPr="00850BE3">
        <w:rPr>
          <w:rFonts w:ascii="仿宋" w:eastAsia="仿宋" w:hAnsi="仿宋" w:hint="eastAsia"/>
          <w:sz w:val="32"/>
          <w:szCs w:val="32"/>
        </w:rPr>
        <w:t>40</w:t>
      </w:r>
      <w:r w:rsidR="00D95E62">
        <w:rPr>
          <w:rFonts w:ascii="仿宋" w:eastAsia="仿宋" w:hAnsi="仿宋" w:hint="eastAsia"/>
          <w:sz w:val="32"/>
          <w:szCs w:val="32"/>
        </w:rPr>
        <w:t>米</w:t>
      </w:r>
      <w:r w:rsidRPr="00850BE3">
        <w:rPr>
          <w:rFonts w:ascii="仿宋" w:eastAsia="仿宋" w:hAnsi="仿宋" w:hint="eastAsia"/>
          <w:sz w:val="32"/>
          <w:szCs w:val="32"/>
        </w:rPr>
        <w:t>资格赛和1</w:t>
      </w:r>
      <w:r w:rsidR="00D95E62">
        <w:rPr>
          <w:rFonts w:ascii="仿宋" w:eastAsia="仿宋" w:hAnsi="仿宋" w:hint="eastAsia"/>
          <w:sz w:val="32"/>
          <w:szCs w:val="32"/>
        </w:rPr>
        <w:t>.</w:t>
      </w:r>
      <w:r w:rsidRPr="00850BE3">
        <w:rPr>
          <w:rFonts w:ascii="仿宋" w:eastAsia="仿宋" w:hAnsi="仿宋" w:hint="eastAsia"/>
          <w:sz w:val="32"/>
          <w:szCs w:val="32"/>
        </w:rPr>
        <w:t>45</w:t>
      </w:r>
      <w:r w:rsidR="00D95E62">
        <w:rPr>
          <w:rFonts w:ascii="仿宋" w:eastAsia="仿宋" w:hAnsi="仿宋" w:hint="eastAsia"/>
          <w:sz w:val="32"/>
          <w:szCs w:val="32"/>
        </w:rPr>
        <w:t>米</w:t>
      </w:r>
      <w:r w:rsidRPr="00850BE3">
        <w:rPr>
          <w:rFonts w:ascii="仿宋" w:eastAsia="仿宋" w:hAnsi="仿宋" w:hint="eastAsia"/>
          <w:sz w:val="32"/>
          <w:szCs w:val="32"/>
        </w:rPr>
        <w:t>大奖赛</w:t>
      </w:r>
    </w:p>
    <w:p w14:paraId="02CDB855" w14:textId="36014AEA"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（国际马联组别）</w:t>
      </w:r>
    </w:p>
    <w:p w14:paraId="29253F37" w14:textId="1F29C2C2"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lastRenderedPageBreak/>
        <w:t>（二） 1</w:t>
      </w:r>
      <w:r w:rsidR="00D95E62">
        <w:rPr>
          <w:rFonts w:ascii="仿宋" w:eastAsia="仿宋" w:hAnsi="仿宋" w:hint="eastAsia"/>
          <w:sz w:val="32"/>
          <w:szCs w:val="32"/>
        </w:rPr>
        <w:t>.</w:t>
      </w:r>
      <w:r w:rsidRPr="00850BE3">
        <w:rPr>
          <w:rFonts w:ascii="仿宋" w:eastAsia="仿宋" w:hAnsi="仿宋" w:hint="eastAsia"/>
          <w:sz w:val="32"/>
          <w:szCs w:val="32"/>
        </w:rPr>
        <w:t>35</w:t>
      </w:r>
      <w:r w:rsidR="00D95E62">
        <w:rPr>
          <w:rFonts w:ascii="仿宋" w:eastAsia="仿宋" w:hAnsi="仿宋" w:hint="eastAsia"/>
          <w:sz w:val="32"/>
          <w:szCs w:val="32"/>
        </w:rPr>
        <w:t>米</w:t>
      </w:r>
      <w:r w:rsidRPr="00850BE3">
        <w:rPr>
          <w:rFonts w:ascii="仿宋" w:eastAsia="仿宋" w:hAnsi="仿宋" w:hint="eastAsia"/>
          <w:sz w:val="32"/>
          <w:szCs w:val="32"/>
        </w:rPr>
        <w:t>特殊两段赛（国际马联组别）</w:t>
      </w:r>
    </w:p>
    <w:p w14:paraId="14F6EC83" w14:textId="20215A2E"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（三） 1</w:t>
      </w:r>
      <w:r w:rsidR="00D95E62">
        <w:rPr>
          <w:rFonts w:ascii="仿宋" w:eastAsia="仿宋" w:hAnsi="仿宋" w:hint="eastAsia"/>
          <w:sz w:val="32"/>
          <w:szCs w:val="32"/>
        </w:rPr>
        <w:t>.</w:t>
      </w:r>
      <w:r w:rsidRPr="00850BE3">
        <w:rPr>
          <w:rFonts w:ascii="仿宋" w:eastAsia="仿宋" w:hAnsi="仿宋" w:hint="eastAsia"/>
          <w:sz w:val="32"/>
          <w:szCs w:val="32"/>
        </w:rPr>
        <w:t>30</w:t>
      </w:r>
      <w:r w:rsidR="00D95E62">
        <w:rPr>
          <w:rFonts w:ascii="仿宋" w:eastAsia="仿宋" w:hAnsi="仿宋" w:hint="eastAsia"/>
          <w:sz w:val="32"/>
          <w:szCs w:val="32"/>
        </w:rPr>
        <w:t>米</w:t>
      </w:r>
      <w:r w:rsidRPr="00850BE3">
        <w:rPr>
          <w:rFonts w:ascii="仿宋" w:eastAsia="仿宋" w:hAnsi="仿宋" w:hint="eastAsia"/>
          <w:sz w:val="32"/>
          <w:szCs w:val="32"/>
        </w:rPr>
        <w:t>争时赛（国际马联组别）</w:t>
      </w:r>
    </w:p>
    <w:p w14:paraId="5FDC2BAA" w14:textId="3A8D580D"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（四） 1</w:t>
      </w:r>
      <w:r w:rsidR="00D95E62">
        <w:rPr>
          <w:rFonts w:ascii="仿宋" w:eastAsia="仿宋" w:hAnsi="仿宋" w:hint="eastAsia"/>
          <w:sz w:val="32"/>
          <w:szCs w:val="32"/>
        </w:rPr>
        <w:t>.</w:t>
      </w:r>
      <w:r w:rsidRPr="00850BE3">
        <w:rPr>
          <w:rFonts w:ascii="仿宋" w:eastAsia="仿宋" w:hAnsi="仿宋" w:hint="eastAsia"/>
          <w:sz w:val="32"/>
          <w:szCs w:val="32"/>
        </w:rPr>
        <w:t>25</w:t>
      </w:r>
      <w:r w:rsidR="00D95E62">
        <w:rPr>
          <w:rFonts w:ascii="仿宋" w:eastAsia="仿宋" w:hAnsi="仿宋" w:hint="eastAsia"/>
          <w:sz w:val="32"/>
          <w:szCs w:val="32"/>
        </w:rPr>
        <w:t>米</w:t>
      </w:r>
      <w:r w:rsidRPr="00850BE3">
        <w:rPr>
          <w:rFonts w:ascii="仿宋" w:eastAsia="仿宋" w:hAnsi="仿宋" w:hint="eastAsia"/>
          <w:sz w:val="32"/>
          <w:szCs w:val="32"/>
        </w:rPr>
        <w:t>团体赛</w:t>
      </w:r>
    </w:p>
    <w:p w14:paraId="1C83FCF0" w14:textId="5B77AD2F"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（五） 1</w:t>
      </w:r>
      <w:r w:rsidR="00D95E62">
        <w:rPr>
          <w:rFonts w:ascii="仿宋" w:eastAsia="仿宋" w:hAnsi="仿宋" w:hint="eastAsia"/>
          <w:sz w:val="32"/>
          <w:szCs w:val="32"/>
        </w:rPr>
        <w:t>.</w:t>
      </w:r>
      <w:r w:rsidRPr="00850BE3">
        <w:rPr>
          <w:rFonts w:ascii="仿宋" w:eastAsia="仿宋" w:hAnsi="仿宋" w:hint="eastAsia"/>
          <w:sz w:val="32"/>
          <w:szCs w:val="32"/>
        </w:rPr>
        <w:t>20</w:t>
      </w:r>
      <w:r w:rsidR="00D95E62">
        <w:rPr>
          <w:rFonts w:ascii="仿宋" w:eastAsia="仿宋" w:hAnsi="仿宋" w:hint="eastAsia"/>
          <w:sz w:val="32"/>
          <w:szCs w:val="32"/>
        </w:rPr>
        <w:t>米</w:t>
      </w:r>
      <w:r w:rsidRPr="00850BE3">
        <w:rPr>
          <w:rFonts w:ascii="仿宋" w:eastAsia="仿宋" w:hAnsi="仿宋" w:hint="eastAsia"/>
          <w:sz w:val="32"/>
          <w:szCs w:val="32"/>
        </w:rPr>
        <w:t>争时赛</w:t>
      </w:r>
    </w:p>
    <w:p w14:paraId="0E8B5769" w14:textId="193BC256"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（六） 1</w:t>
      </w:r>
      <w:r w:rsidR="00D95E62">
        <w:rPr>
          <w:rFonts w:ascii="仿宋" w:eastAsia="仿宋" w:hAnsi="仿宋" w:hint="eastAsia"/>
          <w:sz w:val="32"/>
          <w:szCs w:val="32"/>
        </w:rPr>
        <w:t>.</w:t>
      </w:r>
      <w:r w:rsidRPr="00850BE3">
        <w:rPr>
          <w:rFonts w:ascii="仿宋" w:eastAsia="仿宋" w:hAnsi="仿宋" w:hint="eastAsia"/>
          <w:sz w:val="32"/>
          <w:szCs w:val="32"/>
        </w:rPr>
        <w:t>15</w:t>
      </w:r>
      <w:r w:rsidR="00D95E62">
        <w:rPr>
          <w:rFonts w:ascii="仿宋" w:eastAsia="仿宋" w:hAnsi="仿宋" w:hint="eastAsia"/>
          <w:sz w:val="32"/>
          <w:szCs w:val="32"/>
        </w:rPr>
        <w:t>米</w:t>
      </w:r>
      <w:r w:rsidRPr="00850BE3">
        <w:rPr>
          <w:rFonts w:ascii="仿宋" w:eastAsia="仿宋" w:hAnsi="仿宋" w:hint="eastAsia"/>
          <w:sz w:val="32"/>
          <w:szCs w:val="32"/>
        </w:rPr>
        <w:t>特殊两段赛</w:t>
      </w:r>
    </w:p>
    <w:p w14:paraId="12A510EB" w14:textId="249B240D"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（七） 1</w:t>
      </w:r>
      <w:r w:rsidR="00D95E62">
        <w:rPr>
          <w:rFonts w:ascii="仿宋" w:eastAsia="仿宋" w:hAnsi="仿宋" w:hint="eastAsia"/>
          <w:sz w:val="32"/>
          <w:szCs w:val="32"/>
        </w:rPr>
        <w:t>.</w:t>
      </w:r>
      <w:r w:rsidRPr="00850BE3">
        <w:rPr>
          <w:rFonts w:ascii="仿宋" w:eastAsia="仿宋" w:hAnsi="仿宋" w:hint="eastAsia"/>
          <w:sz w:val="32"/>
          <w:szCs w:val="32"/>
        </w:rPr>
        <w:t>10</w:t>
      </w:r>
      <w:r w:rsidR="00D95E62">
        <w:rPr>
          <w:rFonts w:ascii="仿宋" w:eastAsia="仿宋" w:hAnsi="仿宋" w:hint="eastAsia"/>
          <w:sz w:val="32"/>
          <w:szCs w:val="32"/>
        </w:rPr>
        <w:t>米</w:t>
      </w:r>
      <w:r w:rsidRPr="00850BE3">
        <w:rPr>
          <w:rFonts w:ascii="仿宋" w:eastAsia="仿宋" w:hAnsi="仿宋" w:hint="eastAsia"/>
          <w:sz w:val="32"/>
          <w:szCs w:val="32"/>
        </w:rPr>
        <w:t>两段赛</w:t>
      </w:r>
    </w:p>
    <w:p w14:paraId="6186BC92" w14:textId="6EC2D326"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（八） 1</w:t>
      </w:r>
      <w:r w:rsidR="00D95E62">
        <w:rPr>
          <w:rFonts w:ascii="仿宋" w:eastAsia="仿宋" w:hAnsi="仿宋" w:hint="eastAsia"/>
          <w:sz w:val="32"/>
          <w:szCs w:val="32"/>
        </w:rPr>
        <w:t>.</w:t>
      </w:r>
      <w:r w:rsidRPr="00850BE3">
        <w:rPr>
          <w:rFonts w:ascii="仿宋" w:eastAsia="仿宋" w:hAnsi="仿宋" w:hint="eastAsia"/>
          <w:sz w:val="32"/>
          <w:szCs w:val="32"/>
        </w:rPr>
        <w:t>00</w:t>
      </w:r>
      <w:r w:rsidR="00D95E62">
        <w:rPr>
          <w:rFonts w:ascii="仿宋" w:eastAsia="仿宋" w:hAnsi="仿宋" w:hint="eastAsia"/>
          <w:sz w:val="32"/>
          <w:szCs w:val="32"/>
        </w:rPr>
        <w:t>米</w:t>
      </w:r>
      <w:r w:rsidRPr="00850BE3">
        <w:rPr>
          <w:rFonts w:ascii="仿宋" w:eastAsia="仿宋" w:hAnsi="仿宋" w:hint="eastAsia"/>
          <w:sz w:val="32"/>
          <w:szCs w:val="32"/>
        </w:rPr>
        <w:t>两段赛</w:t>
      </w:r>
    </w:p>
    <w:p w14:paraId="08FD0588" w14:textId="6CD52395"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 xml:space="preserve">（九） </w:t>
      </w:r>
      <w:r w:rsidR="00D95E62">
        <w:rPr>
          <w:rFonts w:ascii="仿宋" w:eastAsia="仿宋" w:hAnsi="仿宋" w:hint="eastAsia"/>
          <w:sz w:val="32"/>
          <w:szCs w:val="32"/>
        </w:rPr>
        <w:t>0.</w:t>
      </w:r>
      <w:r w:rsidRPr="00850BE3">
        <w:rPr>
          <w:rFonts w:ascii="仿宋" w:eastAsia="仿宋" w:hAnsi="仿宋" w:hint="eastAsia"/>
          <w:sz w:val="32"/>
          <w:szCs w:val="32"/>
        </w:rPr>
        <w:t>90</w:t>
      </w:r>
      <w:r w:rsidR="00D95E62">
        <w:rPr>
          <w:rFonts w:ascii="仿宋" w:eastAsia="仿宋" w:hAnsi="仿宋" w:hint="eastAsia"/>
          <w:sz w:val="32"/>
          <w:szCs w:val="32"/>
        </w:rPr>
        <w:t>米</w:t>
      </w:r>
      <w:r w:rsidRPr="00850BE3">
        <w:rPr>
          <w:rFonts w:ascii="仿宋" w:eastAsia="仿宋" w:hAnsi="仿宋" w:hint="eastAsia"/>
          <w:sz w:val="32"/>
          <w:szCs w:val="32"/>
        </w:rPr>
        <w:t>自由路线赛</w:t>
      </w:r>
    </w:p>
    <w:p w14:paraId="6DC9F9BC" w14:textId="08A709C3"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*备注： 高度表述为每个级别的最高高度，不代表全场障碍高度。</w:t>
      </w:r>
    </w:p>
    <w:p w14:paraId="787E9E80" w14:textId="77777777" w:rsidR="00EA498D" w:rsidRPr="00850BE3" w:rsidRDefault="00EA498D" w:rsidP="00EA498D">
      <w:pPr>
        <w:rPr>
          <w:rFonts w:ascii="仿宋" w:eastAsia="仿宋" w:hAnsi="仿宋" w:hint="eastAsia"/>
          <w:sz w:val="32"/>
          <w:szCs w:val="32"/>
        </w:rPr>
      </w:pPr>
    </w:p>
    <w:p w14:paraId="2C93826C"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六 、参赛资格</w:t>
      </w:r>
    </w:p>
    <w:p w14:paraId="31FF2EB2"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（一） 运动员报名资格</w:t>
      </w:r>
    </w:p>
    <w:p w14:paraId="537D296D" w14:textId="435AB4E5" w:rsidR="002D377F" w:rsidRPr="002D377F" w:rsidRDefault="002D377F" w:rsidP="002D377F">
      <w:pPr>
        <w:rPr>
          <w:rFonts w:ascii="仿宋" w:eastAsia="仿宋" w:hAnsi="仿宋" w:hint="eastAsia"/>
          <w:sz w:val="32"/>
          <w:szCs w:val="32"/>
        </w:rPr>
      </w:pPr>
      <w:r>
        <w:rPr>
          <w:rFonts w:ascii="仿宋" w:eastAsia="仿宋" w:hAnsi="仿宋" w:hint="eastAsia"/>
          <w:sz w:val="32"/>
          <w:szCs w:val="32"/>
        </w:rPr>
        <w:t>1.</w:t>
      </w:r>
      <w:r w:rsidRPr="002D377F">
        <w:rPr>
          <w:rFonts w:hint="eastAsia"/>
        </w:rPr>
        <w:t xml:space="preserve"> </w:t>
      </w:r>
      <w:r w:rsidRPr="002D377F">
        <w:rPr>
          <w:rFonts w:ascii="仿宋" w:eastAsia="仿宋" w:hAnsi="仿宋" w:hint="eastAsia"/>
          <w:sz w:val="32"/>
          <w:szCs w:val="32"/>
        </w:rPr>
        <w:t>以下骑手获得大奖赛1.40米-1.45米级别报名资格：</w:t>
      </w:r>
    </w:p>
    <w:p w14:paraId="03AB1770" w14:textId="77777777" w:rsidR="002D377F" w:rsidRPr="002D377F" w:rsidRDefault="002D377F" w:rsidP="002D377F">
      <w:pPr>
        <w:rPr>
          <w:rFonts w:ascii="仿宋" w:eastAsia="仿宋" w:hAnsi="仿宋" w:hint="eastAsia"/>
          <w:sz w:val="32"/>
          <w:szCs w:val="32"/>
        </w:rPr>
      </w:pPr>
      <w:r w:rsidRPr="002D377F">
        <w:rPr>
          <w:rFonts w:ascii="仿宋" w:eastAsia="仿宋" w:hAnsi="仿宋" w:hint="eastAsia"/>
          <w:sz w:val="32"/>
          <w:szCs w:val="32"/>
        </w:rPr>
        <w:t>（1）2024年中国马术场地障碍冠军杯赛1.45米级别总积分排名前20骑手（见附件10）；</w:t>
      </w:r>
    </w:p>
    <w:p w14:paraId="55AED92F" w14:textId="77777777" w:rsidR="002D377F" w:rsidRPr="002D377F" w:rsidRDefault="002D377F" w:rsidP="002D377F">
      <w:pPr>
        <w:rPr>
          <w:rFonts w:ascii="仿宋" w:eastAsia="仿宋" w:hAnsi="仿宋" w:hint="eastAsia"/>
          <w:sz w:val="32"/>
          <w:szCs w:val="32"/>
        </w:rPr>
      </w:pPr>
      <w:r w:rsidRPr="002D377F">
        <w:rPr>
          <w:rFonts w:ascii="仿宋" w:eastAsia="仿宋" w:hAnsi="仿宋" w:hint="eastAsia"/>
          <w:sz w:val="32"/>
          <w:szCs w:val="32"/>
        </w:rPr>
        <w:t>（2）FEI Longines Rankings 287版中国排名前10骑手（见附件11）；</w:t>
      </w:r>
    </w:p>
    <w:p w14:paraId="2FCED470" w14:textId="77777777" w:rsidR="002D377F" w:rsidRPr="002D377F" w:rsidRDefault="002D377F" w:rsidP="002D377F">
      <w:pPr>
        <w:rPr>
          <w:rFonts w:ascii="仿宋" w:eastAsia="仿宋" w:hAnsi="仿宋" w:hint="eastAsia"/>
          <w:sz w:val="32"/>
          <w:szCs w:val="32"/>
        </w:rPr>
      </w:pPr>
      <w:r w:rsidRPr="002D377F">
        <w:rPr>
          <w:rFonts w:ascii="仿宋" w:eastAsia="仿宋" w:hAnsi="仿宋" w:hint="eastAsia"/>
          <w:sz w:val="32"/>
          <w:szCs w:val="32"/>
        </w:rPr>
        <w:t>（3）组委会邀请的外籍骑手8-9名；</w:t>
      </w:r>
    </w:p>
    <w:p w14:paraId="7485E9F0" w14:textId="5C9B4775" w:rsidR="002D377F" w:rsidRDefault="002D377F" w:rsidP="002D377F">
      <w:pPr>
        <w:rPr>
          <w:rFonts w:ascii="仿宋" w:eastAsia="仿宋" w:hAnsi="仿宋" w:hint="eastAsia"/>
          <w:sz w:val="32"/>
          <w:szCs w:val="32"/>
        </w:rPr>
      </w:pPr>
      <w:r w:rsidRPr="002D377F">
        <w:rPr>
          <w:rFonts w:ascii="仿宋" w:eastAsia="仿宋" w:hAnsi="仿宋" w:hint="eastAsia"/>
          <w:sz w:val="32"/>
          <w:szCs w:val="32"/>
        </w:rPr>
        <w:t>*以上骑手自动获得大奖赛参赛资格,如获得参赛资格的骑手无法达到赛事相关要求（年龄、骑手等级等），则名额顺延；如冠军杯及浪琴积分名额重叠，则顺延浪琴积分骑手。如骑</w:t>
      </w:r>
      <w:r w:rsidRPr="002D377F">
        <w:rPr>
          <w:rFonts w:ascii="仿宋" w:eastAsia="仿宋" w:hAnsi="仿宋" w:hint="eastAsia"/>
          <w:sz w:val="32"/>
          <w:szCs w:val="32"/>
        </w:rPr>
        <w:lastRenderedPageBreak/>
        <w:t>手放弃名额则顺延</w:t>
      </w:r>
      <w:r>
        <w:rPr>
          <w:rFonts w:ascii="仿宋" w:eastAsia="仿宋" w:hAnsi="仿宋" w:hint="eastAsia"/>
          <w:sz w:val="32"/>
          <w:szCs w:val="32"/>
        </w:rPr>
        <w:t>，不可转让</w:t>
      </w:r>
      <w:r w:rsidRPr="002D377F">
        <w:rPr>
          <w:rFonts w:ascii="仿宋" w:eastAsia="仿宋" w:hAnsi="仿宋" w:hint="eastAsia"/>
          <w:sz w:val="32"/>
          <w:szCs w:val="32"/>
        </w:rPr>
        <w:t>。其他级别不作报名限制，但马房数量有限，先到先得。</w:t>
      </w:r>
    </w:p>
    <w:p w14:paraId="25AF24C1" w14:textId="18579F45" w:rsidR="00EA498D" w:rsidRPr="00850BE3" w:rsidRDefault="002D377F" w:rsidP="00EA498D">
      <w:pPr>
        <w:rPr>
          <w:rFonts w:ascii="仿宋" w:eastAsia="仿宋" w:hAnsi="仿宋" w:hint="eastAsia"/>
          <w:sz w:val="32"/>
          <w:szCs w:val="32"/>
        </w:rPr>
      </w:pPr>
      <w:r>
        <w:rPr>
          <w:rFonts w:ascii="仿宋" w:eastAsia="仿宋" w:hAnsi="仿宋" w:hint="eastAsia"/>
          <w:sz w:val="32"/>
          <w:szCs w:val="32"/>
        </w:rPr>
        <w:t>2</w:t>
      </w:r>
      <w:r w:rsidR="00EA498D" w:rsidRPr="00850BE3">
        <w:rPr>
          <w:rFonts w:ascii="仿宋" w:eastAsia="仿宋" w:hAnsi="仿宋" w:hint="eastAsia"/>
          <w:sz w:val="32"/>
          <w:szCs w:val="32"/>
        </w:rPr>
        <w:t>. 参赛骑手不分性别。</w:t>
      </w:r>
    </w:p>
    <w:p w14:paraId="4B21BB88" w14:textId="1C27D875"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国际马联级别：1.45米、1.40米级别参赛骑手须年满16周岁（2008年及以前出生）；1.35米</w:t>
      </w:r>
      <w:r w:rsidR="00850BE3" w:rsidRPr="00850BE3">
        <w:rPr>
          <w:rFonts w:ascii="仿宋" w:eastAsia="仿宋" w:hAnsi="仿宋" w:hint="eastAsia"/>
          <w:sz w:val="32"/>
          <w:szCs w:val="32"/>
        </w:rPr>
        <w:t>级别参赛骑手须年满1</w:t>
      </w:r>
      <w:r w:rsidR="00850BE3">
        <w:rPr>
          <w:rFonts w:ascii="仿宋" w:eastAsia="仿宋" w:hAnsi="仿宋" w:hint="eastAsia"/>
          <w:sz w:val="32"/>
          <w:szCs w:val="32"/>
        </w:rPr>
        <w:t>4</w:t>
      </w:r>
      <w:r w:rsidR="00850BE3" w:rsidRPr="00850BE3">
        <w:rPr>
          <w:rFonts w:ascii="仿宋" w:eastAsia="仿宋" w:hAnsi="仿宋" w:hint="eastAsia"/>
          <w:sz w:val="32"/>
          <w:szCs w:val="32"/>
        </w:rPr>
        <w:t>周岁（201</w:t>
      </w:r>
      <w:r w:rsidR="00850BE3">
        <w:rPr>
          <w:rFonts w:ascii="仿宋" w:eastAsia="仿宋" w:hAnsi="仿宋" w:hint="eastAsia"/>
          <w:sz w:val="32"/>
          <w:szCs w:val="32"/>
        </w:rPr>
        <w:t>0</w:t>
      </w:r>
      <w:r w:rsidR="00850BE3" w:rsidRPr="00850BE3">
        <w:rPr>
          <w:rFonts w:ascii="仿宋" w:eastAsia="仿宋" w:hAnsi="仿宋" w:hint="eastAsia"/>
          <w:sz w:val="32"/>
          <w:szCs w:val="32"/>
        </w:rPr>
        <w:t>年级以前出生）</w:t>
      </w:r>
      <w:r w:rsidR="00850BE3">
        <w:rPr>
          <w:rFonts w:ascii="仿宋" w:eastAsia="仿宋" w:hAnsi="仿宋" w:hint="eastAsia"/>
          <w:sz w:val="32"/>
          <w:szCs w:val="32"/>
        </w:rPr>
        <w:t>；</w:t>
      </w:r>
      <w:r w:rsidRPr="00850BE3">
        <w:rPr>
          <w:rFonts w:ascii="仿宋" w:eastAsia="仿宋" w:hAnsi="仿宋" w:hint="eastAsia"/>
          <w:sz w:val="32"/>
          <w:szCs w:val="32"/>
        </w:rPr>
        <w:t>1.30米级别参赛骑手须年满12周岁（2012年级以前出生）；</w:t>
      </w:r>
    </w:p>
    <w:p w14:paraId="68242BD1"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其余级别：1.20米及以下级别参赛骑手须年满7周岁（2017年级以前出生）。</w:t>
      </w:r>
    </w:p>
    <w:p w14:paraId="4EB1E1D8" w14:textId="46067AA8" w:rsidR="00EA498D" w:rsidRPr="00850BE3" w:rsidRDefault="002D377F" w:rsidP="00EA498D">
      <w:pPr>
        <w:rPr>
          <w:rFonts w:ascii="仿宋" w:eastAsia="仿宋" w:hAnsi="仿宋" w:hint="eastAsia"/>
          <w:sz w:val="32"/>
          <w:szCs w:val="32"/>
        </w:rPr>
      </w:pPr>
      <w:r>
        <w:rPr>
          <w:rFonts w:ascii="仿宋" w:eastAsia="仿宋" w:hAnsi="仿宋" w:hint="eastAsia"/>
          <w:sz w:val="32"/>
          <w:szCs w:val="32"/>
        </w:rPr>
        <w:t>3</w:t>
      </w:r>
      <w:r w:rsidR="00EA498D" w:rsidRPr="00850BE3">
        <w:rPr>
          <w:rFonts w:ascii="仿宋" w:eastAsia="仿宋" w:hAnsi="仿宋" w:hint="eastAsia"/>
          <w:sz w:val="32"/>
          <w:szCs w:val="32"/>
        </w:rPr>
        <w:t>.所有参赛运动员应完成中国马术协会（CEA）</w:t>
      </w:r>
      <w:r w:rsidR="00EA498D" w:rsidRPr="002D377F">
        <w:rPr>
          <w:rFonts w:ascii="仿宋" w:eastAsia="仿宋" w:hAnsi="仿宋" w:hint="eastAsia"/>
          <w:sz w:val="32"/>
          <w:szCs w:val="32"/>
        </w:rPr>
        <w:t>2024年度注</w:t>
      </w:r>
      <w:r w:rsidR="00EA498D" w:rsidRPr="00850BE3">
        <w:rPr>
          <w:rFonts w:ascii="仿宋" w:eastAsia="仿宋" w:hAnsi="仿宋" w:hint="eastAsia"/>
          <w:sz w:val="32"/>
          <w:szCs w:val="32"/>
        </w:rPr>
        <w:t>册手续；1.45米、1.40米、1.35米、1.30米级别骑手需完成国际马术联合会（FEI）2025年度注册手续获得 FEI ID。</w:t>
      </w:r>
    </w:p>
    <w:p w14:paraId="1931EB0C" w14:textId="1CF7A58B" w:rsidR="00EA498D" w:rsidRPr="00850BE3" w:rsidRDefault="002D377F" w:rsidP="00EA498D">
      <w:pPr>
        <w:rPr>
          <w:rFonts w:ascii="仿宋" w:eastAsia="仿宋" w:hAnsi="仿宋" w:hint="eastAsia"/>
          <w:sz w:val="32"/>
          <w:szCs w:val="32"/>
        </w:rPr>
      </w:pPr>
      <w:r>
        <w:rPr>
          <w:rFonts w:ascii="仿宋" w:eastAsia="仿宋" w:hAnsi="仿宋" w:hint="eastAsia"/>
          <w:sz w:val="32"/>
          <w:szCs w:val="32"/>
        </w:rPr>
        <w:t>4</w:t>
      </w:r>
      <w:r w:rsidR="00EA498D" w:rsidRPr="00850BE3">
        <w:rPr>
          <w:rFonts w:ascii="仿宋" w:eastAsia="仿宋" w:hAnsi="仿宋" w:hint="eastAsia"/>
          <w:sz w:val="32"/>
          <w:szCs w:val="32"/>
        </w:rPr>
        <w:t>.所有参赛骑手均需符合马术项目骑手分级管理实施细则的参赛级别规定：大奖赛级别（1.45米、1.40米）须达国三；1.35米、1.30、1.25、1.20米级别须达中一；1.15米、1.10米</w:t>
      </w:r>
      <w:r w:rsidR="009A6354">
        <w:rPr>
          <w:rFonts w:ascii="仿宋" w:eastAsia="仿宋" w:hAnsi="仿宋" w:hint="eastAsia"/>
          <w:sz w:val="32"/>
          <w:szCs w:val="32"/>
        </w:rPr>
        <w:t>、</w:t>
      </w:r>
      <w:r w:rsidR="009A6354" w:rsidRPr="00850BE3">
        <w:rPr>
          <w:rFonts w:ascii="仿宋" w:eastAsia="仿宋" w:hAnsi="仿宋" w:hint="eastAsia"/>
          <w:sz w:val="32"/>
          <w:szCs w:val="32"/>
        </w:rPr>
        <w:t>1.00米</w:t>
      </w:r>
      <w:r w:rsidR="00EA498D" w:rsidRPr="00850BE3">
        <w:rPr>
          <w:rFonts w:ascii="仿宋" w:eastAsia="仿宋" w:hAnsi="仿宋" w:hint="eastAsia"/>
          <w:sz w:val="32"/>
          <w:szCs w:val="32"/>
        </w:rPr>
        <w:t>级别需须达中二；0.90米级别需达中三。</w:t>
      </w:r>
    </w:p>
    <w:p w14:paraId="2B12DB17" w14:textId="100DB1A7" w:rsidR="00EA498D" w:rsidRPr="00850BE3" w:rsidRDefault="002D377F" w:rsidP="00EA498D">
      <w:pPr>
        <w:rPr>
          <w:rFonts w:ascii="仿宋" w:eastAsia="仿宋" w:hAnsi="仿宋" w:hint="eastAsia"/>
          <w:sz w:val="32"/>
          <w:szCs w:val="32"/>
        </w:rPr>
      </w:pPr>
      <w:r>
        <w:rPr>
          <w:rFonts w:ascii="仿宋" w:eastAsia="仿宋" w:hAnsi="仿宋" w:hint="eastAsia"/>
          <w:sz w:val="32"/>
          <w:szCs w:val="32"/>
        </w:rPr>
        <w:t>5</w:t>
      </w:r>
      <w:r w:rsidR="00EA498D" w:rsidRPr="00850BE3">
        <w:rPr>
          <w:rFonts w:ascii="仿宋" w:eastAsia="仿宋" w:hAnsi="仿宋" w:hint="eastAsia"/>
          <w:sz w:val="32"/>
          <w:szCs w:val="32"/>
        </w:rPr>
        <w:t>.国际骑手如参加国际马联组别需在中马协小程序报名同时还需由所属国家或地区协会在国际马联系统（FEI entry system）提交报名。</w:t>
      </w:r>
    </w:p>
    <w:p w14:paraId="0D6BCFE2" w14:textId="58BE51DE" w:rsidR="00EA498D" w:rsidRPr="00850BE3" w:rsidRDefault="002D377F" w:rsidP="00EA498D">
      <w:pPr>
        <w:rPr>
          <w:rFonts w:ascii="仿宋" w:eastAsia="仿宋" w:hAnsi="仿宋" w:hint="eastAsia"/>
          <w:sz w:val="32"/>
          <w:szCs w:val="32"/>
        </w:rPr>
      </w:pPr>
      <w:r>
        <w:rPr>
          <w:rFonts w:ascii="仿宋" w:eastAsia="仿宋" w:hAnsi="仿宋" w:hint="eastAsia"/>
          <w:sz w:val="32"/>
          <w:szCs w:val="32"/>
        </w:rPr>
        <w:t>6</w:t>
      </w:r>
      <w:r w:rsidR="00EA498D" w:rsidRPr="00850BE3">
        <w:rPr>
          <w:rFonts w:ascii="仿宋" w:eastAsia="仿宋" w:hAnsi="仿宋" w:hint="eastAsia"/>
          <w:sz w:val="32"/>
          <w:szCs w:val="32"/>
        </w:rPr>
        <w:t>.中国马术协会审核报名骑手资格，并将中国籍骑手报名统一录入到国际马联线上报名系统（FEI Entry System）。</w:t>
      </w:r>
    </w:p>
    <w:p w14:paraId="791D1BA3" w14:textId="77777777" w:rsidR="00EA498D" w:rsidRPr="00850BE3" w:rsidRDefault="00EA498D" w:rsidP="00EA498D">
      <w:pPr>
        <w:rPr>
          <w:rFonts w:ascii="仿宋" w:eastAsia="仿宋" w:hAnsi="仿宋" w:hint="eastAsia"/>
          <w:sz w:val="32"/>
          <w:szCs w:val="32"/>
        </w:rPr>
      </w:pPr>
    </w:p>
    <w:p w14:paraId="6CBA451B"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lastRenderedPageBreak/>
        <w:t>（二） 马匹报名资格</w:t>
      </w:r>
    </w:p>
    <w:p w14:paraId="40FA179E"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1.单位自带马匹参赛，马龄须为6岁及以上（2018年及以前出生）。所有参赛马匹须具有中国马术协会颁发的马匹护照，并完成中国马术协会2024年度注册；参加1.45米、1.40米、1.35米和1.30米级别的参赛马匹须同时完成国际马联 2025年度注册获得 FEI ID才可报名。</w:t>
      </w:r>
    </w:p>
    <w:p w14:paraId="5568D726"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2.参赛马匹在赛前按规则要求进行验马，未参加或未通过验马的马匹不得参加比赛。</w:t>
      </w:r>
    </w:p>
    <w:p w14:paraId="3212A2F9" w14:textId="0C7541AC"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3.每位骑手限报3匹马参赛，参赛马匹只能由同一名骑手骑乘。所有级别每匹马每天只能出场一次。每个级别每位骑手最多报2匹马参赛。0.90、1.00米、</w:t>
      </w:r>
      <w:r w:rsidR="009A6354">
        <w:rPr>
          <w:rFonts w:ascii="仿宋" w:eastAsia="仿宋" w:hAnsi="仿宋" w:hint="eastAsia"/>
          <w:sz w:val="32"/>
          <w:szCs w:val="32"/>
        </w:rPr>
        <w:t>1.10米、</w:t>
      </w:r>
      <w:r w:rsidRPr="00850BE3">
        <w:rPr>
          <w:rFonts w:ascii="仿宋" w:eastAsia="仿宋" w:hAnsi="仿宋" w:hint="eastAsia"/>
          <w:sz w:val="32"/>
          <w:szCs w:val="32"/>
        </w:rPr>
        <w:t>1.1</w:t>
      </w:r>
      <w:r w:rsidR="006C7BA6">
        <w:rPr>
          <w:rFonts w:ascii="仿宋" w:eastAsia="仿宋" w:hAnsi="仿宋" w:hint="eastAsia"/>
          <w:sz w:val="32"/>
          <w:szCs w:val="32"/>
        </w:rPr>
        <w:t>5</w:t>
      </w:r>
      <w:r w:rsidRPr="00850BE3">
        <w:rPr>
          <w:rFonts w:ascii="仿宋" w:eastAsia="仿宋" w:hAnsi="仿宋" w:hint="eastAsia"/>
          <w:sz w:val="32"/>
          <w:szCs w:val="32"/>
        </w:rPr>
        <w:t>米</w:t>
      </w:r>
      <w:r w:rsidR="009A6354">
        <w:rPr>
          <w:rFonts w:ascii="仿宋" w:eastAsia="仿宋" w:hAnsi="仿宋" w:hint="eastAsia"/>
          <w:sz w:val="32"/>
          <w:szCs w:val="32"/>
        </w:rPr>
        <w:t>、1.20米</w:t>
      </w:r>
      <w:r w:rsidRPr="00850BE3">
        <w:rPr>
          <w:rFonts w:ascii="仿宋" w:eastAsia="仿宋" w:hAnsi="仿宋" w:hint="eastAsia"/>
          <w:sz w:val="32"/>
          <w:szCs w:val="32"/>
        </w:rPr>
        <w:t>级别马匹不可兼项FEI级别（1.45米、1.40米、1.35米和1.30米级别）。</w:t>
      </w:r>
    </w:p>
    <w:p w14:paraId="1002FFF4"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4. 1.45米级别大奖赛最多允许100对人马组合参赛，当1.45米级别大奖赛最终参赛的人马组合不足50对时，1.40米资格赛完赛的人马组合均可进入1.45米大奖赛争夺</w:t>
      </w:r>
    </w:p>
    <w:p w14:paraId="5E21F0C8"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5.参赛马匹赴赛区前须办理相关检疫手续，并由所在地、县级兽医站出具检疫合格证明，随马匹到赛区时递交承办单位。</w:t>
      </w:r>
    </w:p>
    <w:p w14:paraId="571F0AE3"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6.根据国际马联兽医规章2023版，马匹健康要求已于2022年1月1日在全球范围内推出：参加FEI赛事级别的马匹（1.45米、1.40米、1.35米、1.30米个人赛）需完成以下操作：</w:t>
      </w:r>
    </w:p>
    <w:p w14:paraId="5CF18553"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lastRenderedPageBreak/>
        <w:t>（1）自抵达赛场前三天起至赛事期间，每匹马每天需测量两次体温并每日上传FEI HorseApp（见附件5：2-5页）；</w:t>
      </w:r>
    </w:p>
    <w:p w14:paraId="38949958"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（2）马匹需填写FEI马匹健康自我鉴定表（见附件5：6-8页）；</w:t>
      </w:r>
    </w:p>
    <w:p w14:paraId="37CB96CB"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7.中国马术协会审核报名马匹资格，并统一录入到国际马联线上报名系统（FEI Entry System）。</w:t>
      </w:r>
    </w:p>
    <w:p w14:paraId="68F5CE19" w14:textId="77777777" w:rsidR="00EA498D" w:rsidRPr="00850BE3" w:rsidRDefault="00EA498D" w:rsidP="00EA498D">
      <w:pPr>
        <w:rPr>
          <w:rFonts w:ascii="仿宋" w:eastAsia="仿宋" w:hAnsi="仿宋" w:hint="eastAsia"/>
          <w:sz w:val="32"/>
          <w:szCs w:val="32"/>
        </w:rPr>
      </w:pPr>
    </w:p>
    <w:p w14:paraId="38F087F3"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七 、竞赛办法</w:t>
      </w:r>
    </w:p>
    <w:p w14:paraId="7E9C3A35"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（一） 比赛采用下列规则:</w:t>
      </w:r>
    </w:p>
    <w:p w14:paraId="4A7207A7"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国际马联章程25版，2023 年 11月21日起执行。</w:t>
      </w:r>
    </w:p>
    <w:p w14:paraId="139C6A03"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国际马联总则24版，2024 年1月1日起执行。</w:t>
      </w:r>
    </w:p>
    <w:p w14:paraId="729BAE7B" w14:textId="1B976741"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国际马联场地障碍规则27版，202</w:t>
      </w:r>
      <w:r w:rsidR="00D95E62">
        <w:rPr>
          <w:rFonts w:ascii="仿宋" w:eastAsia="仿宋" w:hAnsi="仿宋" w:hint="eastAsia"/>
          <w:sz w:val="32"/>
          <w:szCs w:val="32"/>
        </w:rPr>
        <w:t>5</w:t>
      </w:r>
      <w:r w:rsidRPr="00850BE3">
        <w:rPr>
          <w:rFonts w:ascii="仿宋" w:eastAsia="仿宋" w:hAnsi="仿宋" w:hint="eastAsia"/>
          <w:sz w:val="32"/>
          <w:szCs w:val="32"/>
        </w:rPr>
        <w:t xml:space="preserve"> 年1月1日起执行。 </w:t>
      </w:r>
    </w:p>
    <w:p w14:paraId="5981AA21"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国际马联兽医规则15版，2024 年1月1日起执行。</w:t>
      </w:r>
    </w:p>
    <w:p w14:paraId="5E68A128"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特殊修订条款的执行，以国际马术联合会和中国马术协会下发通知为准。</w:t>
      </w:r>
    </w:p>
    <w:p w14:paraId="6EFB6E52"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（二） 比赛办法</w:t>
      </w:r>
    </w:p>
    <w:p w14:paraId="3EC4241E"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1. 大奖赛级别分为两场进行，两场单独记取成绩并分别颁发奖项， 根据国际马联场地障碍规则处罚 A 表进行评判。</w:t>
      </w:r>
    </w:p>
    <w:p w14:paraId="05AA7522" w14:textId="10C1B38E"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第一场为 1.40 米级别争时赛，行进速度为每分钟 350 米，比赛 出场顺序由抽签决定。第一场比赛根据国际马联场地障碍规则 238.2.1 执行，无附加赛，罚分少者，名次列前，若罚分相同，则用时少者</w:t>
      </w:r>
      <w:r w:rsidR="006C7BA6">
        <w:rPr>
          <w:rFonts w:ascii="仿宋" w:eastAsia="仿宋" w:hAnsi="仿宋" w:hint="eastAsia"/>
          <w:sz w:val="32"/>
          <w:szCs w:val="32"/>
        </w:rPr>
        <w:t>，</w:t>
      </w:r>
      <w:r w:rsidRPr="00850BE3">
        <w:rPr>
          <w:rFonts w:ascii="仿宋" w:eastAsia="仿宋" w:hAnsi="仿宋" w:hint="eastAsia"/>
          <w:sz w:val="32"/>
          <w:szCs w:val="32"/>
        </w:rPr>
        <w:t>名次列前。</w:t>
      </w:r>
    </w:p>
    <w:p w14:paraId="775C51D8" w14:textId="3A60D43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lastRenderedPageBreak/>
        <w:t>第二场比赛为1.45 米级别大奖赛行进速度为每分钟 375 米， 比赛出场顺序由抽签决定。第二场比赛根据国际马联场地障碍规则  238.2.2 执行，如果第一名出现罚分相同，则进行争时附加赛，附加赛罚分少者，名次列前，若附加赛罚分相同，用时少者，名次列前其它名次根据罚分和时间排名。</w:t>
      </w:r>
    </w:p>
    <w:p w14:paraId="049F1A15" w14:textId="59528F1F" w:rsidR="00EA498D" w:rsidRPr="006C7BA6" w:rsidRDefault="00EA498D" w:rsidP="00EA498D">
      <w:pPr>
        <w:rPr>
          <w:rFonts w:ascii="仿宋" w:eastAsia="仿宋" w:hAnsi="仿宋" w:hint="eastAsia"/>
          <w:sz w:val="32"/>
          <w:szCs w:val="32"/>
        </w:rPr>
      </w:pPr>
      <w:r w:rsidRPr="00850BE3">
        <w:rPr>
          <w:rFonts w:ascii="仿宋" w:eastAsia="仿宋" w:hAnsi="仿宋" w:hint="eastAsia"/>
          <w:sz w:val="32"/>
          <w:szCs w:val="32"/>
        </w:rPr>
        <w:t>*1.40米级别争时赛为1.45米级别大奖赛的资格赛，遗憾淘汰或不选择参加大奖赛的人马组合，可于周日选择参加 1.35 米级别特殊两段赛</w:t>
      </w:r>
      <w:r w:rsidR="006C7BA6">
        <w:rPr>
          <w:rFonts w:ascii="仿宋" w:eastAsia="仿宋" w:hAnsi="仿宋" w:hint="eastAsia"/>
          <w:sz w:val="32"/>
          <w:szCs w:val="32"/>
        </w:rPr>
        <w:t>或</w:t>
      </w:r>
      <w:r w:rsidR="006C7BA6" w:rsidRPr="006C7BA6">
        <w:rPr>
          <w:rFonts w:ascii="仿宋" w:eastAsia="仿宋" w:hAnsi="仿宋"/>
          <w:sz w:val="32"/>
          <w:szCs w:val="32"/>
        </w:rPr>
        <w:t>1</w:t>
      </w:r>
      <w:r w:rsidR="006C7BA6">
        <w:rPr>
          <w:rFonts w:ascii="仿宋" w:eastAsia="仿宋" w:hAnsi="仿宋" w:hint="eastAsia"/>
          <w:sz w:val="32"/>
          <w:szCs w:val="32"/>
        </w:rPr>
        <w:t>.</w:t>
      </w:r>
      <w:r w:rsidR="006C7BA6" w:rsidRPr="006C7BA6">
        <w:rPr>
          <w:rFonts w:ascii="仿宋" w:eastAsia="仿宋" w:hAnsi="仿宋"/>
          <w:sz w:val="32"/>
          <w:szCs w:val="32"/>
        </w:rPr>
        <w:t>25</w:t>
      </w:r>
      <w:r w:rsidR="006C7BA6">
        <w:rPr>
          <w:rFonts w:ascii="仿宋" w:eastAsia="仿宋" w:hAnsi="仿宋" w:hint="eastAsia"/>
          <w:sz w:val="32"/>
          <w:szCs w:val="32"/>
        </w:rPr>
        <w:t>米</w:t>
      </w:r>
      <w:r w:rsidR="006C7BA6" w:rsidRPr="006C7BA6">
        <w:rPr>
          <w:rFonts w:ascii="仿宋" w:eastAsia="仿宋" w:hAnsi="仿宋"/>
          <w:sz w:val="32"/>
          <w:szCs w:val="32"/>
        </w:rPr>
        <w:t>团体赛</w:t>
      </w:r>
      <w:r w:rsidRPr="00850BE3">
        <w:rPr>
          <w:rFonts w:ascii="仿宋" w:eastAsia="仿宋" w:hAnsi="仿宋" w:hint="eastAsia"/>
          <w:sz w:val="32"/>
          <w:szCs w:val="32"/>
        </w:rPr>
        <w:t>。</w:t>
      </w:r>
    </w:p>
    <w:p w14:paraId="6887DB01" w14:textId="77777777" w:rsidR="006C7BA6" w:rsidRDefault="006C7BA6" w:rsidP="00EA498D">
      <w:pPr>
        <w:rPr>
          <w:rFonts w:ascii="仿宋" w:eastAsia="仿宋" w:hAnsi="仿宋" w:hint="eastAsia"/>
          <w:sz w:val="32"/>
          <w:szCs w:val="32"/>
        </w:rPr>
      </w:pPr>
    </w:p>
    <w:p w14:paraId="66B83932" w14:textId="6599882E"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 xml:space="preserve">2. </w:t>
      </w:r>
      <w:r w:rsidR="006C7BA6">
        <w:rPr>
          <w:rFonts w:ascii="仿宋" w:eastAsia="仿宋" w:hAnsi="仿宋" w:hint="eastAsia"/>
          <w:sz w:val="32"/>
          <w:szCs w:val="32"/>
        </w:rPr>
        <w:t xml:space="preserve"> </w:t>
      </w:r>
      <w:r w:rsidRPr="00850BE3">
        <w:rPr>
          <w:rFonts w:ascii="仿宋" w:eastAsia="仿宋" w:hAnsi="仿宋" w:hint="eastAsia"/>
          <w:sz w:val="32"/>
          <w:szCs w:val="32"/>
        </w:rPr>
        <w:t>1.35 米级别特殊两段赛：比赛包含两段，行进速度为每分钟350米，期间不间断， 第一段的终点即为第二段的起点，第一段不争时，第二段争时，完成第一段比赛的骑手 （若未淘汰或弃权，不管是否产生障碍罚分或时间罚分） 可直接继续第二段 。排名根据两段的罚分相加， 两段总罚分少者， 名次列前；若两段总罚分相同，以第二段用时少者，名次列前。</w:t>
      </w:r>
    </w:p>
    <w:p w14:paraId="44771B64" w14:textId="77777777" w:rsidR="00EA498D" w:rsidRPr="006C7BA6" w:rsidRDefault="00EA498D" w:rsidP="00EA498D">
      <w:pPr>
        <w:rPr>
          <w:rFonts w:ascii="仿宋" w:eastAsia="仿宋" w:hAnsi="仿宋" w:hint="eastAsia"/>
          <w:sz w:val="32"/>
          <w:szCs w:val="32"/>
        </w:rPr>
      </w:pPr>
    </w:p>
    <w:p w14:paraId="28629835"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3. 1.30米级别争时赛：比赛根据国际马联场地障碍规则条款 238.2.1 执行，A 表，争时，无附加赛。行进速度为每分钟 350 米 。如果第一名的运动员出现罚分相同，用时少者，名次列前。其它名次根据罚分和时间排名。</w:t>
      </w:r>
    </w:p>
    <w:p w14:paraId="6975EAAA" w14:textId="77777777" w:rsidR="00EA498D" w:rsidRPr="00850BE3" w:rsidRDefault="00EA498D" w:rsidP="00EA498D">
      <w:pPr>
        <w:rPr>
          <w:rFonts w:ascii="仿宋" w:eastAsia="仿宋" w:hAnsi="仿宋" w:hint="eastAsia"/>
          <w:sz w:val="32"/>
          <w:szCs w:val="32"/>
        </w:rPr>
      </w:pPr>
    </w:p>
    <w:p w14:paraId="6BB86B8C"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lastRenderedPageBreak/>
        <w:t>4.  1.25米级别团体赛：比赛为一轮争时赛，按照国际马联场地障碍规则238.2.1+265.2 执行，无附加赛。障碍最高高度为1.20米，行进速度为每分钟350米。比赛出场顺序由抽签决定，各队队内顺序由领队申报。每队限报3对人马组合参赛，每位骑手限报1匹马参赛。成绩取各队3对人马组合的总成绩 ，罚分少者名次列前，若罚分相同，则用时少者名次列前，若罚分时间均相同则名次并列。团队中如有一人淘汰（未完赛）则排名在三人完赛的团体之后，如有两人淘汰（未完赛）则团队淘汰。</w:t>
      </w:r>
    </w:p>
    <w:p w14:paraId="1D02DA5D" w14:textId="77777777" w:rsidR="00EA498D" w:rsidRPr="00850BE3" w:rsidRDefault="00EA498D" w:rsidP="00EA498D">
      <w:pPr>
        <w:rPr>
          <w:rFonts w:ascii="仿宋" w:eastAsia="仿宋" w:hAnsi="仿宋" w:hint="eastAsia"/>
          <w:sz w:val="32"/>
          <w:szCs w:val="32"/>
        </w:rPr>
      </w:pPr>
    </w:p>
    <w:p w14:paraId="117FE90C"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5.  1.20 米级别争时赛：比赛根据国际马联场地障碍规则条款 238.2.1 执行，A 表，争时，无附加赛。行进速度为每分钟 350 米 。如果第一名的运动员出现罚分相同，用时少者，名次列前。其它名次根据罚分和时间排名。</w:t>
      </w:r>
    </w:p>
    <w:p w14:paraId="731C1ADE" w14:textId="77777777" w:rsidR="00EA498D" w:rsidRPr="00850BE3" w:rsidRDefault="00EA498D" w:rsidP="00EA498D">
      <w:pPr>
        <w:rPr>
          <w:rFonts w:ascii="仿宋" w:eastAsia="仿宋" w:hAnsi="仿宋" w:hint="eastAsia"/>
          <w:sz w:val="32"/>
          <w:szCs w:val="32"/>
        </w:rPr>
      </w:pPr>
    </w:p>
    <w:p w14:paraId="183FA89E" w14:textId="1F8302E6"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6.</w:t>
      </w:r>
      <w:r w:rsidR="006C7BA6">
        <w:rPr>
          <w:rFonts w:ascii="仿宋" w:eastAsia="仿宋" w:hAnsi="仿宋" w:hint="eastAsia"/>
          <w:sz w:val="32"/>
          <w:szCs w:val="32"/>
        </w:rPr>
        <w:t xml:space="preserve">  </w:t>
      </w:r>
      <w:r w:rsidRPr="00850BE3">
        <w:rPr>
          <w:rFonts w:ascii="仿宋" w:eastAsia="仿宋" w:hAnsi="仿宋" w:hint="eastAsia"/>
          <w:sz w:val="32"/>
          <w:szCs w:val="32"/>
        </w:rPr>
        <w:t>1.15米级别特殊两段赛：比赛包含两段，行进速度为每分钟 350米，期间不间断，第一段的终点即为第二段的起点， 第一段不争 时，第二段争时，完成第一段比赛的骑手 （若未淘汰或弃权，不管是否产生障碍罚分或时间罚分） 可直接继续第二段 。排名根据两段的罚分相加，两段总罚分少者，名次列前；若两段总罚分相同，以第二段用时少者， 名次列前。</w:t>
      </w:r>
    </w:p>
    <w:p w14:paraId="5D347383" w14:textId="77777777" w:rsidR="00EA498D" w:rsidRPr="00850BE3" w:rsidRDefault="00EA498D" w:rsidP="00EA498D">
      <w:pPr>
        <w:rPr>
          <w:rFonts w:ascii="仿宋" w:eastAsia="仿宋" w:hAnsi="仿宋" w:hint="eastAsia"/>
          <w:sz w:val="32"/>
          <w:szCs w:val="32"/>
        </w:rPr>
      </w:pPr>
    </w:p>
    <w:p w14:paraId="404058AF" w14:textId="0AC510A8"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7.</w:t>
      </w:r>
      <w:r w:rsidR="006C7BA6">
        <w:rPr>
          <w:rFonts w:ascii="仿宋" w:eastAsia="仿宋" w:hAnsi="仿宋" w:hint="eastAsia"/>
          <w:sz w:val="32"/>
          <w:szCs w:val="32"/>
        </w:rPr>
        <w:t xml:space="preserve">  </w:t>
      </w:r>
      <w:r w:rsidRPr="00850BE3">
        <w:rPr>
          <w:rFonts w:ascii="仿宋" w:eastAsia="仿宋" w:hAnsi="仿宋" w:hint="eastAsia"/>
          <w:sz w:val="32"/>
          <w:szCs w:val="32"/>
        </w:rPr>
        <w:t>1.10米级别两段赛：比赛按照国际马联场地障碍规则 274.1.5.2 执行，包含两段，行进速度为每分钟350米， 在第一段遭受处罚的运动员，跳完最后一道障碍后，或者穿越第一段终点线时超出第一段允许时间，听到铃声需要停止比赛，不得进入第二段 。第一段不争时，第二段争时 。排名根据第二段的罚分和时间；若没有取得第二段资格的运动员， 排名根据第一段的罚分。</w:t>
      </w:r>
    </w:p>
    <w:p w14:paraId="7F970138" w14:textId="77777777" w:rsidR="00EA498D" w:rsidRPr="00850BE3" w:rsidRDefault="00EA498D" w:rsidP="00EA498D">
      <w:pPr>
        <w:rPr>
          <w:rFonts w:ascii="仿宋" w:eastAsia="仿宋" w:hAnsi="仿宋" w:hint="eastAsia"/>
          <w:sz w:val="32"/>
          <w:szCs w:val="32"/>
        </w:rPr>
      </w:pPr>
    </w:p>
    <w:p w14:paraId="5F16C4C4" w14:textId="091089C2"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8.</w:t>
      </w:r>
      <w:r w:rsidR="006C7BA6">
        <w:rPr>
          <w:rFonts w:ascii="仿宋" w:eastAsia="仿宋" w:hAnsi="仿宋" w:hint="eastAsia"/>
          <w:sz w:val="32"/>
          <w:szCs w:val="32"/>
        </w:rPr>
        <w:t xml:space="preserve">  </w:t>
      </w:r>
      <w:r w:rsidRPr="00850BE3">
        <w:rPr>
          <w:rFonts w:ascii="仿宋" w:eastAsia="仿宋" w:hAnsi="仿宋" w:hint="eastAsia"/>
          <w:sz w:val="32"/>
          <w:szCs w:val="32"/>
        </w:rPr>
        <w:t>1.00米级别两段赛：比赛按照国际马联场地障碍规则 274.1.5.2执行，包含两段，行进速度为每分钟 350 米， 在第一段遭受处罚的运动员，跳完最后一道障碍后，或者穿越第一段终点线时超出第一段允许时间，听到铃声需要停止比赛， 不得进入第二段 。第一段不争时，第二段争时 。排名根据第二段的罚分和时间；若没有取得第二段资格的运动员，排名根据第一段的罚分。</w:t>
      </w:r>
    </w:p>
    <w:p w14:paraId="07878420" w14:textId="77777777" w:rsidR="00EA498D" w:rsidRPr="00850BE3" w:rsidRDefault="00EA498D" w:rsidP="00EA498D">
      <w:pPr>
        <w:rPr>
          <w:rFonts w:ascii="仿宋" w:eastAsia="仿宋" w:hAnsi="仿宋" w:hint="eastAsia"/>
          <w:sz w:val="32"/>
          <w:szCs w:val="32"/>
        </w:rPr>
      </w:pPr>
    </w:p>
    <w:p w14:paraId="74E468D5" w14:textId="4F041328"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 xml:space="preserve">9. </w:t>
      </w:r>
      <w:r w:rsidR="006C7BA6">
        <w:rPr>
          <w:rFonts w:ascii="仿宋" w:eastAsia="仿宋" w:hAnsi="仿宋" w:hint="eastAsia"/>
          <w:sz w:val="32"/>
          <w:szCs w:val="32"/>
        </w:rPr>
        <w:t xml:space="preserve">  </w:t>
      </w:r>
      <w:r w:rsidRPr="00850BE3">
        <w:rPr>
          <w:rFonts w:ascii="仿宋" w:eastAsia="仿宋" w:hAnsi="仿宋" w:hint="eastAsia"/>
          <w:sz w:val="32"/>
          <w:szCs w:val="32"/>
        </w:rPr>
        <w:t>0.90米级别自由路线赛： 由参赛运动员自由选择障碍比赛路线，但必须通过规定的起点和终点，并且每道比赛障碍必须跨越且只能跨越一次。参赛运动员可以从任意方向穿越起点线和终点线，并从任何方向跳跃障碍，但若运动员没有完成全部障碍的跳跃将被淘汰。比赛限时为120秒，根据</w:t>
      </w:r>
      <w:r w:rsidRPr="00850BE3">
        <w:rPr>
          <w:rFonts w:ascii="仿宋" w:eastAsia="仿宋" w:hAnsi="仿宋" w:hint="eastAsia"/>
          <w:sz w:val="32"/>
          <w:szCs w:val="32"/>
        </w:rPr>
        <w:lastRenderedPageBreak/>
        <w:t>国际马联场地障碍规则处罚C表进行评判。</w:t>
      </w:r>
    </w:p>
    <w:p w14:paraId="7996AFD5" w14:textId="77777777" w:rsidR="00EA498D" w:rsidRPr="00850BE3" w:rsidRDefault="00EA498D" w:rsidP="00EA498D">
      <w:pPr>
        <w:rPr>
          <w:rFonts w:ascii="仿宋" w:eastAsia="仿宋" w:hAnsi="仿宋" w:hint="eastAsia"/>
          <w:sz w:val="32"/>
          <w:szCs w:val="32"/>
        </w:rPr>
      </w:pPr>
    </w:p>
    <w:p w14:paraId="24E47358"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八 、裁判员和仲裁</w:t>
      </w:r>
    </w:p>
    <w:p w14:paraId="6B29BF46"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（一）裁判员名单另行通知，人选由国际马联和中国马术协会指定， 不足部分由承办单位选派。</w:t>
      </w:r>
    </w:p>
    <w:p w14:paraId="3B9BC522"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（二） 仲裁委员会人员组成和职责范围， 按照相关仲裁办法执行。</w:t>
      </w:r>
    </w:p>
    <w:p w14:paraId="61E687FC" w14:textId="77777777" w:rsidR="00EA498D" w:rsidRPr="00850BE3" w:rsidRDefault="00EA498D" w:rsidP="00EA498D">
      <w:pPr>
        <w:rPr>
          <w:rFonts w:ascii="仿宋" w:eastAsia="仿宋" w:hAnsi="仿宋" w:hint="eastAsia"/>
          <w:sz w:val="32"/>
          <w:szCs w:val="32"/>
        </w:rPr>
      </w:pPr>
    </w:p>
    <w:p w14:paraId="63FBB832"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九 、录取名次与奖励</w:t>
      </w:r>
    </w:p>
    <w:p w14:paraId="4AD63459"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（一）1.30 米、1.35米、1.40 米和 1.45 米级别录取个人前12名给予奖金奖励，实际参赛人马组合不足12人，按完赛人马组合录取。</w:t>
      </w:r>
    </w:p>
    <w:p w14:paraId="16A32089" w14:textId="0404E5BA"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（二）0.90 米、1.00米、1.10米、1.15米、1.20米录取个人前12名给与</w:t>
      </w:r>
      <w:r w:rsidR="00D95E62">
        <w:rPr>
          <w:rFonts w:ascii="仿宋" w:eastAsia="仿宋" w:hAnsi="仿宋" w:hint="eastAsia"/>
          <w:sz w:val="32"/>
          <w:szCs w:val="32"/>
        </w:rPr>
        <w:t>奖金或</w:t>
      </w:r>
      <w:r w:rsidRPr="00850BE3">
        <w:rPr>
          <w:rFonts w:ascii="仿宋" w:eastAsia="仿宋" w:hAnsi="仿宋" w:hint="eastAsia"/>
          <w:sz w:val="32"/>
          <w:szCs w:val="32"/>
        </w:rPr>
        <w:t>奖品奖励，若实际参赛人马组合不足 12个，按完赛人马组合录取。</w:t>
      </w:r>
    </w:p>
    <w:p w14:paraId="7DFA1F60" w14:textId="47ED99E8" w:rsidR="00EA498D" w:rsidRPr="00D95E62" w:rsidRDefault="00EA498D" w:rsidP="00EA498D">
      <w:pPr>
        <w:rPr>
          <w:rFonts w:ascii="仿宋" w:eastAsia="仿宋" w:hAnsi="仿宋" w:hint="eastAsia"/>
          <w:sz w:val="32"/>
          <w:szCs w:val="32"/>
        </w:rPr>
      </w:pPr>
      <w:r w:rsidRPr="00850BE3">
        <w:rPr>
          <w:rFonts w:ascii="仿宋" w:eastAsia="仿宋" w:hAnsi="仿宋" w:hint="eastAsia"/>
          <w:sz w:val="32"/>
          <w:szCs w:val="32"/>
        </w:rPr>
        <w:t>（三）1.25米团体赛录取前六名给与奖金</w:t>
      </w:r>
      <w:r w:rsidR="00D95E62">
        <w:rPr>
          <w:rFonts w:ascii="仿宋" w:eastAsia="仿宋" w:hAnsi="仿宋" w:hint="eastAsia"/>
          <w:sz w:val="32"/>
          <w:szCs w:val="32"/>
        </w:rPr>
        <w:t>或奖品</w:t>
      </w:r>
      <w:r w:rsidRPr="00850BE3">
        <w:rPr>
          <w:rFonts w:ascii="仿宋" w:eastAsia="仿宋" w:hAnsi="仿宋" w:hint="eastAsia"/>
          <w:sz w:val="32"/>
          <w:szCs w:val="32"/>
        </w:rPr>
        <w:t>奖励，若实际参赛人马组合不足6队，减一录取。</w:t>
      </w:r>
    </w:p>
    <w:p w14:paraId="7F92B1EA" w14:textId="3A7FFF0F"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（四） 各级别（个人、团体）前三名参</w:t>
      </w:r>
      <w:r w:rsidR="00D95E62">
        <w:rPr>
          <w:rFonts w:ascii="仿宋" w:eastAsia="仿宋" w:hAnsi="仿宋" w:hint="eastAsia"/>
          <w:sz w:val="32"/>
          <w:szCs w:val="32"/>
        </w:rPr>
        <w:t>与</w:t>
      </w:r>
      <w:r w:rsidRPr="00850BE3">
        <w:rPr>
          <w:rFonts w:ascii="仿宋" w:eastAsia="仿宋" w:hAnsi="仿宋" w:hint="eastAsia"/>
          <w:sz w:val="32"/>
          <w:szCs w:val="32"/>
        </w:rPr>
        <w:t>颁奖。个人赛前三名颁发奖牌、证书、马花、绶带等奖品，第 4-8 名颁发证书、马花等奖品；团体赛前三名颁发证书、马花、绶带等奖品。</w:t>
      </w:r>
      <w:r w:rsidRPr="00D95E62">
        <w:rPr>
          <w:rFonts w:ascii="仿宋" w:eastAsia="仿宋" w:hAnsi="仿宋" w:hint="eastAsia"/>
          <w:b/>
          <w:bCs/>
          <w:sz w:val="32"/>
          <w:szCs w:val="32"/>
        </w:rPr>
        <w:t>所有级别马匹共同参与颁奖。</w:t>
      </w:r>
    </w:p>
    <w:p w14:paraId="2FA8E3CA" w14:textId="5B68B0F9" w:rsidR="00EA498D" w:rsidRDefault="00EA498D" w:rsidP="00EA498D">
      <w:pPr>
        <w:rPr>
          <w:rFonts w:ascii="仿宋" w:eastAsia="仿宋" w:hAnsi="仿宋" w:hint="eastAsia"/>
          <w:sz w:val="32"/>
          <w:szCs w:val="32"/>
        </w:rPr>
      </w:pPr>
      <w:r w:rsidRPr="00850BE3">
        <w:rPr>
          <w:rFonts w:ascii="仿宋" w:eastAsia="仿宋" w:hAnsi="仿宋" w:hint="eastAsia"/>
          <w:sz w:val="32"/>
          <w:szCs w:val="32"/>
        </w:rPr>
        <w:t>（五） 各级别奖金分配详见奖表。</w:t>
      </w:r>
    </w:p>
    <w:p w14:paraId="4FC08F7C" w14:textId="77777777" w:rsidR="00D95E62" w:rsidRPr="00850BE3" w:rsidRDefault="00D95E62" w:rsidP="00EA498D">
      <w:pPr>
        <w:rPr>
          <w:rFonts w:ascii="仿宋" w:eastAsia="仿宋" w:hAnsi="仿宋" w:hint="eastAsia"/>
          <w:sz w:val="32"/>
          <w:szCs w:val="32"/>
        </w:rPr>
      </w:pPr>
    </w:p>
    <w:p w14:paraId="7D37976B"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十 、报名和报到</w:t>
      </w:r>
    </w:p>
    <w:p w14:paraId="464F3307" w14:textId="294D6A6E"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参赛运动员 、工作人员、大会指定裁判员和参赛马匹于赛前 2 天到赛区报到。</w:t>
      </w:r>
    </w:p>
    <w:p w14:paraId="676575B2" w14:textId="77777777" w:rsidR="00EA498D" w:rsidRPr="00850BE3" w:rsidRDefault="00EA498D" w:rsidP="00EA498D">
      <w:pPr>
        <w:rPr>
          <w:rFonts w:ascii="仿宋" w:eastAsia="仿宋" w:hAnsi="仿宋" w:hint="eastAsia"/>
          <w:sz w:val="32"/>
          <w:szCs w:val="32"/>
        </w:rPr>
      </w:pPr>
    </w:p>
    <w:p w14:paraId="3A612BEB"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十一 、器材和经费</w:t>
      </w:r>
    </w:p>
    <w:p w14:paraId="3CDEB2AF"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（一） 各参赛代表队一切费用自理。</w:t>
      </w:r>
    </w:p>
    <w:p w14:paraId="4679B505" w14:textId="19F8C465"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（二）参赛骑手和马匹在比赛期间的意外保险由各代表队自行办理。参赛骑手和马匹在比赛期间所发生的伤害与意外事故，主办和承办单位不承担任何责任。</w:t>
      </w:r>
    </w:p>
    <w:p w14:paraId="46226BAA" w14:textId="77777777" w:rsidR="00EA498D" w:rsidRPr="00850BE3" w:rsidRDefault="00EA498D" w:rsidP="00EA498D">
      <w:pPr>
        <w:rPr>
          <w:rFonts w:ascii="仿宋" w:eastAsia="仿宋" w:hAnsi="仿宋" w:hint="eastAsia"/>
          <w:sz w:val="32"/>
          <w:szCs w:val="32"/>
        </w:rPr>
      </w:pPr>
    </w:p>
    <w:p w14:paraId="31893359"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十二 、其他</w:t>
      </w:r>
    </w:p>
    <w:p w14:paraId="7783A7F5"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（一） 兴奋剂检查和处罚按照国家体育总局有关规定执行。</w:t>
      </w:r>
    </w:p>
    <w:p w14:paraId="10CF5EEA" w14:textId="77777777"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（二） 参赛马匹须按规定注射马流感疫苗。</w:t>
      </w:r>
    </w:p>
    <w:p w14:paraId="7E78E2B0" w14:textId="5C05B08D" w:rsidR="00EA498D"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（三） 所有级别竞赛规则</w:t>
      </w:r>
      <w:r w:rsidR="00D95E62">
        <w:rPr>
          <w:rFonts w:ascii="仿宋" w:eastAsia="仿宋" w:hAnsi="仿宋" w:hint="eastAsia"/>
          <w:sz w:val="32"/>
          <w:szCs w:val="32"/>
        </w:rPr>
        <w:t>、日程</w:t>
      </w:r>
      <w:r w:rsidRPr="00850BE3">
        <w:rPr>
          <w:rFonts w:ascii="仿宋" w:eastAsia="仿宋" w:hAnsi="仿宋" w:hint="eastAsia"/>
          <w:sz w:val="32"/>
          <w:szCs w:val="32"/>
        </w:rPr>
        <w:t>以赛前技术会为准。</w:t>
      </w:r>
    </w:p>
    <w:p w14:paraId="7810F7EC" w14:textId="79CB2FC0" w:rsidR="00A21A61" w:rsidRPr="00850BE3" w:rsidRDefault="00EA498D" w:rsidP="00EA498D">
      <w:pPr>
        <w:rPr>
          <w:rFonts w:ascii="仿宋" w:eastAsia="仿宋" w:hAnsi="仿宋" w:hint="eastAsia"/>
          <w:sz w:val="32"/>
          <w:szCs w:val="32"/>
        </w:rPr>
      </w:pPr>
      <w:r w:rsidRPr="00850BE3">
        <w:rPr>
          <w:rFonts w:ascii="仿宋" w:eastAsia="仿宋" w:hAnsi="仿宋" w:hint="eastAsia"/>
          <w:sz w:val="32"/>
          <w:szCs w:val="32"/>
        </w:rPr>
        <w:t>（四） 未尽事宜，另行通知。</w:t>
      </w:r>
    </w:p>
    <w:sectPr w:rsidR="00A21A61" w:rsidRPr="00850B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F52F" w14:textId="77777777" w:rsidR="002216EE" w:rsidRDefault="002216EE" w:rsidP="002D377F">
      <w:pPr>
        <w:rPr>
          <w:rFonts w:hint="eastAsia"/>
        </w:rPr>
      </w:pPr>
      <w:r>
        <w:separator/>
      </w:r>
    </w:p>
  </w:endnote>
  <w:endnote w:type="continuationSeparator" w:id="0">
    <w:p w14:paraId="35293C16" w14:textId="77777777" w:rsidR="002216EE" w:rsidRDefault="002216EE" w:rsidP="002D37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DA4F4" w14:textId="77777777" w:rsidR="002216EE" w:rsidRDefault="002216EE" w:rsidP="002D377F">
      <w:pPr>
        <w:rPr>
          <w:rFonts w:hint="eastAsia"/>
        </w:rPr>
      </w:pPr>
      <w:r>
        <w:separator/>
      </w:r>
    </w:p>
  </w:footnote>
  <w:footnote w:type="continuationSeparator" w:id="0">
    <w:p w14:paraId="7132EBF8" w14:textId="77777777" w:rsidR="002216EE" w:rsidRDefault="002216EE" w:rsidP="002D377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8D"/>
    <w:rsid w:val="000761D1"/>
    <w:rsid w:val="002216EE"/>
    <w:rsid w:val="002D377F"/>
    <w:rsid w:val="006C7BA6"/>
    <w:rsid w:val="00850BE3"/>
    <w:rsid w:val="009A6354"/>
    <w:rsid w:val="00A21A61"/>
    <w:rsid w:val="00BA702A"/>
    <w:rsid w:val="00D95E62"/>
    <w:rsid w:val="00EA498D"/>
    <w:rsid w:val="00EC6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CA0ED"/>
  <w15:chartTrackingRefBased/>
  <w15:docId w15:val="{9DC26CCC-E325-4B81-8C5E-B1F4C597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377F"/>
    <w:pPr>
      <w:tabs>
        <w:tab w:val="center" w:pos="4153"/>
        <w:tab w:val="right" w:pos="8306"/>
      </w:tabs>
      <w:snapToGrid w:val="0"/>
      <w:jc w:val="center"/>
    </w:pPr>
    <w:rPr>
      <w:sz w:val="18"/>
      <w:szCs w:val="18"/>
    </w:rPr>
  </w:style>
  <w:style w:type="character" w:customStyle="1" w:styleId="a4">
    <w:name w:val="页眉 字符"/>
    <w:basedOn w:val="a0"/>
    <w:link w:val="a3"/>
    <w:uiPriority w:val="99"/>
    <w:rsid w:val="002D377F"/>
    <w:rPr>
      <w:sz w:val="18"/>
      <w:szCs w:val="18"/>
    </w:rPr>
  </w:style>
  <w:style w:type="paragraph" w:styleId="a5">
    <w:name w:val="footer"/>
    <w:basedOn w:val="a"/>
    <w:link w:val="a6"/>
    <w:uiPriority w:val="99"/>
    <w:unhideWhenUsed/>
    <w:rsid w:val="002D377F"/>
    <w:pPr>
      <w:tabs>
        <w:tab w:val="center" w:pos="4153"/>
        <w:tab w:val="right" w:pos="8306"/>
      </w:tabs>
      <w:snapToGrid w:val="0"/>
      <w:jc w:val="left"/>
    </w:pPr>
    <w:rPr>
      <w:sz w:val="18"/>
      <w:szCs w:val="18"/>
    </w:rPr>
  </w:style>
  <w:style w:type="character" w:customStyle="1" w:styleId="a6">
    <w:name w:val="页脚 字符"/>
    <w:basedOn w:val="a0"/>
    <w:link w:val="a5"/>
    <w:uiPriority w:val="99"/>
    <w:rsid w:val="002D37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10</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酱 Nicole</dc:creator>
  <cp:keywords/>
  <dc:description/>
  <cp:lastModifiedBy>酱 Nicole</cp:lastModifiedBy>
  <cp:revision>3</cp:revision>
  <dcterms:created xsi:type="dcterms:W3CDTF">2024-12-15T00:18:00Z</dcterms:created>
  <dcterms:modified xsi:type="dcterms:W3CDTF">2024-12-17T09:45:00Z</dcterms:modified>
</cp:coreProperties>
</file>