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9ECF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苏州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</w:t>
      </w:r>
    </w:p>
    <w:p w14:paraId="5F032AF6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17940F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61C31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22AE5E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1661ED74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承办单位</w:t>
      </w:r>
    </w:p>
    <w:p w14:paraId="0FF1B9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世骑家旺山国际马术中心</w:t>
      </w:r>
    </w:p>
    <w:p w14:paraId="2139B0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D33D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2025年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 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日-2025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6D3BF1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世骑家旺山国际马术中心</w:t>
      </w:r>
      <w:bookmarkStart w:id="1" w:name="_GoBack"/>
      <w:bookmarkEnd w:id="1"/>
    </w:p>
    <w:p w14:paraId="3DD905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9A61B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2025年度中国马术协会注册团体会员、个人会员 </w:t>
      </w:r>
    </w:p>
    <w:p w14:paraId="04856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0BF5EB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745C6E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190AF2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110cm挑战赛（团体赛、个人赛），个人赛采用F级积分标准；</w:t>
      </w:r>
    </w:p>
    <w:p w14:paraId="5400C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个人赛），个人赛采用G级积分标准；</w:t>
      </w:r>
    </w:p>
    <w:p w14:paraId="3D16EE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个人赛），个人赛采用H级积分标准；</w:t>
      </w:r>
    </w:p>
    <w:p w14:paraId="33D5B3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个人赛），个人赛采用I级积分标准；</w:t>
      </w:r>
    </w:p>
    <w:p w14:paraId="2844D6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（详见《马术运动员技术等级标准》）</w:t>
      </w:r>
    </w:p>
    <w:p w14:paraId="73D634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7BB868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6C7F3D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7岁至18岁（于2007年1月1日至2018年12月31日之间出生）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687312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U10年龄组，7岁至10岁骑手（于2015年1月1日年至2018年12月31日之间出生）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218F2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U14年龄组，11岁至14岁骑手（于2011年1月1日至2014年12月31日之间出生）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0BF65F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U18年龄组，15岁至18岁骑手（于2007年1月1日至2010年12月31日之间出生）。</w:t>
      </w:r>
    </w:p>
    <w:p w14:paraId="05C339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2.场地障碍项目（110cm挑战赛、90cm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</w:t>
      </w:r>
    </w:p>
    <w:p w14:paraId="2D789F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078220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每匹参与场地障碍110cm挑战赛的马匹可最多可由2名骑手骑乘参与该级别比赛。</w:t>
      </w:r>
    </w:p>
    <w:p w14:paraId="26354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每匹参与场地障碍90cm超越赛的马匹可最多由2名骑手骑乘参与该级别比赛。</w:t>
      </w:r>
    </w:p>
    <w:p w14:paraId="654389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 w14:paraId="6B0F04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3A1EB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，需符合要求，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47862A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（二）参赛选手须完成中国马术协会2025年度注册手续。</w:t>
      </w:r>
    </w:p>
    <w:p w14:paraId="011286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3FB0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ECB09D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0E4672DA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475B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DE98AD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037F57E2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3376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1195E6C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3EC1FF9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3DCE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1B9DA9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202BB0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68E1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EFE54FD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3E0F37F1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521A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C035BB2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盛装舞步赛CEA中三级</w:t>
            </w:r>
          </w:p>
        </w:tc>
        <w:tc>
          <w:tcPr>
            <w:tcW w:w="4145" w:type="dxa"/>
          </w:tcPr>
          <w:p w14:paraId="67E1879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盛装舞步初一级及以上</w:t>
            </w:r>
          </w:p>
        </w:tc>
      </w:tr>
    </w:tbl>
    <w:p w14:paraId="62693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各参赛选手自带马匹或租用承办单位马匹均可以参赛，马龄须达到7岁(2018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 w14:paraId="7A42A9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（五）参赛马匹赴赛区前须办理相关检疫手续，并由所在地、 县级兽医站出具检疫合格证明，随马匹抵达赛区时递交承办单位。 </w:t>
      </w:r>
    </w:p>
    <w:p w14:paraId="6A69C9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775F7C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547B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4AF706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（一）比赛分2天进行，详细日程待报名结束后确定。</w:t>
      </w:r>
    </w:p>
    <w:p w14:paraId="01B4FC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（二）比赛采用国际马联2025年1月1日更新颁布的第27版国际马联场地障碍竞赛规则和第26版国际马联盛装舞步竞赛规则。特殊修订条款的执行，以中国马术协会下发通知为准。 </w:t>
      </w:r>
    </w:p>
    <w:p w14:paraId="17423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_GB2312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61C2A7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场地障碍90cm超越赛为特殊两段赛，出场顺序按赛前抽签决定。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障碍数量共11-12道，行进速度每分钟325米。根据国际马联竞赛规则处罚 A 表进行评判，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3A1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5A5A23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4F22A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7E9040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7F14E5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5FA324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10CA45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3AC89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3C560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4C8692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110cm挑战赛、90cm超越赛、60cm希望赛、30cm新星赛、盛装舞步赛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这五个级别中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61A875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。不足9对则实际获得有效成绩的骑手获得获奖证书，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</w:rPr>
        <w:t>领奖。</w:t>
      </w:r>
    </w:p>
    <w:p w14:paraId="16A74F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团体赛不用单独报名，不单独收取费用。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</w:rPr>
        <w:t>（3位骑手组成一个团体、不分年龄组）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如一名骑手骑两匹马参加同一级别比赛，则取其中最好成绩的人马组合参与该级别“团体赛”排名。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2BA2AC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1ACA69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62419AE6">
      <w:pPr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09E049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7C74E0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2ADA5D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16327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28CECA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204636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40AEF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13B6F0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6C2DE0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（三）所有级别竞赛规则以技术会发布为准。</w:t>
      </w:r>
    </w:p>
    <w:p w14:paraId="36FD80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（四）未尽事宜,另行通知。</w:t>
      </w:r>
    </w:p>
    <w:p w14:paraId="3635A9D9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3C1BD2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A825A6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5D32E6E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1A92C7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21BD0D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027620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1E8A0E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471892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2A7385E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42A458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4B9AAD9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1DC352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7EEF4DA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5341C13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25C65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6335DADB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DDB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F5AE33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CCB578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97F6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BC9767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E00F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08D87D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0A0847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161BF7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3680</Words>
  <Characters>3917</Characters>
  <Lines>28</Lines>
  <Paragraphs>8</Paragraphs>
  <TotalTime>1</TotalTime>
  <ScaleCrop>false</ScaleCrop>
  <LinksUpToDate>false</LinksUpToDate>
  <CharactersWithSpaces>3941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A.世骑家.冯老师</cp:lastModifiedBy>
  <cp:lastPrinted>2023-03-07T02:18:00Z</cp:lastPrinted>
  <dcterms:modified xsi:type="dcterms:W3CDTF">2025-04-02T00:27:47Z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eyJoZGlkIjoiM2U1ZTgzOGZkYmM1ZGZjYzE4MDg4M2EwOWU5NDY2YmQiLCJ1c2VySWQiOiIxNDI1NjQ3OTczIn0=</vt:lpwstr>
  </property>
</Properties>
</file>