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35EC" w14:textId="77777777" w:rsidR="000D35DC" w:rsidRDefault="00000000">
      <w:pPr>
        <w:pStyle w:val="11"/>
        <w:spacing w:line="500" w:lineRule="exact"/>
        <w:rPr>
          <w:rFonts w:asciiTheme="minorEastAsia" w:eastAsiaTheme="minorEastAsia" w:hAnsiTheme="minorEastAsia" w:hint="eastAsia"/>
          <w:b/>
          <w:bCs/>
          <w:color w:val="auto"/>
        </w:rPr>
      </w:pPr>
      <w:bookmarkStart w:id="0" w:name="OLE_LINK1"/>
      <w:r>
        <w:rPr>
          <w:rFonts w:asciiTheme="minorEastAsia" w:eastAsiaTheme="minorEastAsia" w:hAnsiTheme="minorEastAsia"/>
          <w:b/>
          <w:bCs/>
          <w:color w:val="auto"/>
          <w:sz w:val="44"/>
          <w:szCs w:val="44"/>
        </w:rPr>
        <w:t>202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</w:rPr>
        <w:t>5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 w:eastAsia="zh-TW"/>
        </w:rPr>
        <w:t>中国速度赛马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</w:rPr>
        <w:t>公开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 w:eastAsia="zh-TW"/>
        </w:rPr>
        <w:t>赛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/>
        </w:rPr>
        <w:t>（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</w:rPr>
        <w:t>呼和浩特站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/>
        </w:rPr>
        <w:t>）</w:t>
      </w:r>
    </w:p>
    <w:bookmarkEnd w:id="0"/>
    <w:p w14:paraId="6E306A56" w14:textId="77777777" w:rsidR="000D35DC" w:rsidRDefault="00000000">
      <w:pPr>
        <w:pStyle w:val="11"/>
        <w:spacing w:line="500" w:lineRule="exact"/>
        <w:rPr>
          <w:rFonts w:asciiTheme="minorEastAsia" w:eastAsiaTheme="minorEastAsia" w:hAnsiTheme="minorEastAsia" w:cs="SimSong Bold" w:hint="eastAsia"/>
          <w:b/>
          <w:bCs/>
          <w:color w:val="auto"/>
          <w:sz w:val="44"/>
          <w:szCs w:val="44"/>
          <w:lang w:val="zh-TW" w:eastAsia="zh-TW"/>
        </w:rPr>
      </w:pP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 w:eastAsia="zh-TW"/>
        </w:rPr>
        <w:t>竞赛规程</w:t>
      </w:r>
    </w:p>
    <w:p w14:paraId="526C49A5" w14:textId="77777777" w:rsidR="000D35DC" w:rsidRDefault="000D35DC">
      <w:pPr>
        <w:pStyle w:val="Aa"/>
        <w:rPr>
          <w:color w:val="auto"/>
        </w:rPr>
      </w:pPr>
    </w:p>
    <w:p w14:paraId="1F522811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主办单位：</w:t>
      </w:r>
    </w:p>
    <w:p w14:paraId="2DD7E7F2" w14:textId="77777777" w:rsidR="000D35DC" w:rsidRDefault="00000000">
      <w:pPr>
        <w:pStyle w:val="10"/>
        <w:spacing w:line="500" w:lineRule="exact"/>
        <w:ind w:firstLine="1280"/>
        <w:rPr>
          <w:rFonts w:ascii="仿宋" w:eastAsia="PMingLiU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中国马术协会</w:t>
      </w:r>
    </w:p>
    <w:p w14:paraId="4EEA0B9A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承办单位：</w:t>
      </w:r>
    </w:p>
    <w:p w14:paraId="03CBE0E0" w14:textId="77777777" w:rsidR="000D35DC" w:rsidRDefault="00000000">
      <w:pPr>
        <w:pStyle w:val="10"/>
        <w:spacing w:line="500" w:lineRule="exact"/>
        <w:ind w:firstLine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 xml:space="preserve">        内蒙古自治区体育局</w:t>
      </w:r>
    </w:p>
    <w:p w14:paraId="3F7EA141" w14:textId="77777777" w:rsidR="000D35DC" w:rsidRDefault="00000000">
      <w:pPr>
        <w:pStyle w:val="10"/>
        <w:spacing w:line="500" w:lineRule="exact"/>
        <w:ind w:firstLineChars="400" w:firstLine="128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内蒙古青城国有资本运营有限公司</w:t>
      </w:r>
    </w:p>
    <w:p w14:paraId="77FD1712" w14:textId="77777777" w:rsidR="000D35DC" w:rsidRDefault="00000000">
      <w:pPr>
        <w:pStyle w:val="10"/>
        <w:spacing w:line="500" w:lineRule="exact"/>
        <w:ind w:firstLineChars="400" w:firstLine="128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内蒙古自治区马术协会</w:t>
      </w:r>
    </w:p>
    <w:p w14:paraId="436B1349" w14:textId="77777777" w:rsidR="000D35DC" w:rsidRDefault="00000000">
      <w:pPr>
        <w:pStyle w:val="10"/>
        <w:spacing w:line="500" w:lineRule="exact"/>
        <w:ind w:firstLine="128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内蒙古</w:t>
      </w:r>
      <w:proofErr w:type="gramStart"/>
      <w:r>
        <w:rPr>
          <w:rFonts w:ascii="仿宋" w:eastAsia="仿宋" w:hAnsi="仿宋" w:cs="仿宋"/>
          <w:color w:val="auto"/>
          <w:sz w:val="32"/>
          <w:szCs w:val="32"/>
        </w:rPr>
        <w:t>蒙骏国际马</w:t>
      </w:r>
      <w:proofErr w:type="gramEnd"/>
      <w:r>
        <w:rPr>
          <w:rFonts w:ascii="仿宋" w:eastAsia="仿宋" w:hAnsi="仿宋" w:cs="仿宋"/>
          <w:color w:val="auto"/>
          <w:sz w:val="32"/>
          <w:szCs w:val="32"/>
        </w:rPr>
        <w:t>产业有限责任公司</w:t>
      </w:r>
    </w:p>
    <w:p w14:paraId="7DCFBA32" w14:textId="77777777" w:rsidR="000D35DC" w:rsidRDefault="00000000">
      <w:pPr>
        <w:pStyle w:val="10"/>
        <w:spacing w:line="500" w:lineRule="exact"/>
        <w:ind w:firstLine="128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呼和浩特市马术协会</w:t>
      </w:r>
    </w:p>
    <w:p w14:paraId="252718D6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协办单位：</w:t>
      </w:r>
    </w:p>
    <w:p w14:paraId="67F08934" w14:textId="77777777" w:rsidR="000D35DC" w:rsidRDefault="00000000">
      <w:pPr>
        <w:pStyle w:val="10"/>
        <w:spacing w:line="500" w:lineRule="exact"/>
        <w:ind w:left="630" w:firstLine="642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呼和浩特市新城区人民政府</w:t>
      </w:r>
    </w:p>
    <w:p w14:paraId="11CC8A54" w14:textId="77777777" w:rsidR="000D35DC" w:rsidRDefault="00000000">
      <w:pPr>
        <w:pStyle w:val="10"/>
        <w:spacing w:line="500" w:lineRule="exact"/>
        <w:ind w:left="630" w:firstLine="642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内蒙古自治区马术运动中心</w:t>
      </w:r>
    </w:p>
    <w:p w14:paraId="6EE36459" w14:textId="77777777" w:rsidR="000D35DC" w:rsidRDefault="00000000">
      <w:pPr>
        <w:pStyle w:val="10"/>
        <w:spacing w:line="500" w:lineRule="exact"/>
        <w:ind w:left="630" w:firstLine="642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default"/>
          <w:color w:val="auto"/>
          <w:sz w:val="32"/>
          <w:szCs w:val="32"/>
        </w:rPr>
        <w:t>中国石化销售股份有限公司内蒙古呼和浩特石油分公司</w:t>
      </w:r>
    </w:p>
    <w:p w14:paraId="248D8E23" w14:textId="77777777" w:rsidR="000D35DC" w:rsidRDefault="00000000">
      <w:pPr>
        <w:pStyle w:val="10"/>
        <w:spacing w:line="500" w:lineRule="exact"/>
        <w:ind w:left="630" w:firstLine="642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default"/>
          <w:color w:val="auto"/>
          <w:sz w:val="32"/>
          <w:szCs w:val="32"/>
        </w:rPr>
        <w:t>贵州董酒股份有限公司</w:t>
      </w:r>
    </w:p>
    <w:p w14:paraId="6592AC74" w14:textId="77777777" w:rsidR="000D35DC" w:rsidRDefault="00000000">
      <w:pPr>
        <w:pStyle w:val="10"/>
        <w:spacing w:line="500" w:lineRule="exact"/>
        <w:ind w:firstLine="1280"/>
        <w:rPr>
          <w:rFonts w:ascii="仿宋" w:eastAsia="仿宋" w:hAnsi="仿宋" w:cs="仿宋"/>
          <w:color w:val="auto"/>
          <w:sz w:val="32"/>
          <w:szCs w:val="32"/>
        </w:rPr>
      </w:pPr>
      <w:proofErr w:type="gramStart"/>
      <w:r>
        <w:rPr>
          <w:rFonts w:ascii="仿宋" w:eastAsia="仿宋" w:hAnsi="仿宋" w:cs="仿宋"/>
          <w:color w:val="auto"/>
          <w:sz w:val="32"/>
          <w:szCs w:val="32"/>
        </w:rPr>
        <w:t>青资云</w:t>
      </w:r>
      <w:proofErr w:type="gramEnd"/>
      <w:r>
        <w:rPr>
          <w:rFonts w:ascii="仿宋" w:eastAsia="仿宋" w:hAnsi="仿宋" w:cs="仿宋"/>
          <w:color w:val="auto"/>
          <w:sz w:val="32"/>
          <w:szCs w:val="32"/>
        </w:rPr>
        <w:t>川酒店</w:t>
      </w:r>
    </w:p>
    <w:p w14:paraId="46EED2E1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仿宋"/>
          <w:b/>
          <w:bCs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竞赛日期和地点   </w:t>
      </w:r>
      <w:r>
        <w:rPr>
          <w:rFonts w:ascii="仿宋" w:eastAsia="仿宋" w:hAnsi="仿宋" w:cs="仿宋"/>
          <w:b/>
          <w:bCs/>
          <w:color w:val="auto"/>
          <w:sz w:val="32"/>
          <w:szCs w:val="32"/>
        </w:rPr>
        <w:t xml:space="preserve">                              </w:t>
      </w:r>
    </w:p>
    <w:p w14:paraId="531CDB6D" w14:textId="77777777" w:rsidR="000D35DC" w:rsidRDefault="00000000">
      <w:pPr>
        <w:pStyle w:val="Aa"/>
        <w:spacing w:line="500" w:lineRule="exact"/>
        <w:ind w:firstLine="128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时间：</w:t>
      </w:r>
      <w:r>
        <w:rPr>
          <w:rFonts w:ascii="仿宋" w:eastAsia="仿宋" w:hAnsi="仿宋" w:cs="仿宋"/>
          <w:color w:val="auto"/>
          <w:sz w:val="32"/>
          <w:szCs w:val="32"/>
        </w:rPr>
        <w:t>202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5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年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29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日（周</w:t>
      </w:r>
      <w:r>
        <w:rPr>
          <w:rFonts w:ascii="仿宋" w:eastAsia="仿宋" w:hAnsi="仿宋" w:cs="仿宋"/>
          <w:color w:val="auto"/>
          <w:sz w:val="32"/>
          <w:szCs w:val="32"/>
          <w:lang w:val="zh-CN"/>
        </w:rPr>
        <w:t>日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</w:p>
    <w:p w14:paraId="151ACEB3" w14:textId="77777777" w:rsidR="000D35DC" w:rsidRDefault="00000000">
      <w:pPr>
        <w:pStyle w:val="Aa"/>
        <w:spacing w:line="500" w:lineRule="exact"/>
        <w:ind w:firstLine="128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地点：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内蒙古少数民族群众文化体育运动中心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4078644C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参赛单位</w:t>
      </w:r>
    </w:p>
    <w:p w14:paraId="65AC8515" w14:textId="77777777" w:rsidR="000D35DC" w:rsidRDefault="00000000">
      <w:pPr>
        <w:pStyle w:val="Aa"/>
        <w:spacing w:line="500" w:lineRule="exact"/>
        <w:ind w:firstLineChars="200" w:firstLine="64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202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5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年度在中国马术协会完成注册的会员单位，方可报名参赛。</w:t>
      </w:r>
    </w:p>
    <w:p w14:paraId="267A6FCA" w14:textId="77777777" w:rsidR="000D35DC" w:rsidRDefault="00000000">
      <w:pPr>
        <w:pStyle w:val="10"/>
        <w:numPr>
          <w:ilvl w:val="0"/>
          <w:numId w:val="1"/>
        </w:numPr>
        <w:spacing w:line="360" w:lineRule="auto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竞赛项目</w:t>
      </w:r>
    </w:p>
    <w:p w14:paraId="421F6735" w14:textId="77777777" w:rsidR="000D35DC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bookmarkStart w:id="1" w:name="_Hlk157777381"/>
      <w:bookmarkStart w:id="2" w:name="OLE_LINK7"/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一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1000米：3岁纯血马</w:t>
      </w:r>
    </w:p>
    <w:p w14:paraId="49C73964" w14:textId="77777777" w:rsidR="000D35DC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lastRenderedPageBreak/>
        <w:t>（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二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2800米：蒙古马1.45米及以下</w:t>
      </w:r>
    </w:p>
    <w:p w14:paraId="7AF182B2" w14:textId="77777777" w:rsidR="000D35DC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（三）1000米：2岁在中国出生纯血马</w:t>
      </w:r>
    </w:p>
    <w:p w14:paraId="1E2FF0E9" w14:textId="77777777" w:rsidR="000D35DC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四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1200米：3岁及以上纯血马</w:t>
      </w:r>
    </w:p>
    <w:p w14:paraId="3039D311" w14:textId="77777777" w:rsidR="000D35DC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（五）3000米：4岁及以上纯血马</w:t>
      </w:r>
    </w:p>
    <w:p w14:paraId="35630466" w14:textId="77777777" w:rsidR="000D35DC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（六）2000米：3岁及以上纯血马</w:t>
      </w:r>
    </w:p>
    <w:p w14:paraId="32AC9300" w14:textId="77777777" w:rsidR="000D35DC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（七）3800米：蒙古马1.40米及以下</w:t>
      </w:r>
    </w:p>
    <w:p w14:paraId="21902797" w14:textId="77777777" w:rsidR="000D35DC" w:rsidRDefault="000D35DC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</w:p>
    <w:bookmarkEnd w:id="1"/>
    <w:bookmarkEnd w:id="2"/>
    <w:p w14:paraId="324B955C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参赛资格</w:t>
      </w:r>
    </w:p>
    <w:p w14:paraId="18ADCB88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bookmarkStart w:id="3" w:name="OLE_LINK8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（一）参赛运动员须在中国马术协会完成</w:t>
      </w:r>
      <w:r>
        <w:rPr>
          <w:rFonts w:ascii="仿宋" w:eastAsia="仿宋" w:hAnsi="仿宋" w:cs="仿宋"/>
          <w:color w:val="auto"/>
          <w:sz w:val="32"/>
          <w:szCs w:val="32"/>
        </w:rPr>
        <w:t>202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5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年度骑手注册手续。运动员性别不限，骑师须年满</w:t>
      </w:r>
      <w:r>
        <w:rPr>
          <w:rFonts w:ascii="仿宋" w:eastAsia="仿宋" w:hAnsi="仿宋" w:cs="仿宋"/>
          <w:color w:val="auto"/>
          <w:sz w:val="32"/>
          <w:szCs w:val="32"/>
        </w:rPr>
        <w:t>18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周岁，见习骑师须年满</w:t>
      </w:r>
      <w:r>
        <w:rPr>
          <w:rFonts w:ascii="仿宋" w:eastAsia="仿宋" w:hAnsi="仿宋" w:cs="仿宋"/>
          <w:color w:val="auto"/>
          <w:sz w:val="32"/>
          <w:szCs w:val="32"/>
        </w:rPr>
        <w:t>16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周岁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5E65E377" w14:textId="77777777" w:rsidR="000D35DC" w:rsidRDefault="00000000">
      <w:pPr>
        <w:pStyle w:val="Aa"/>
        <w:tabs>
          <w:tab w:val="left" w:pos="567"/>
        </w:tabs>
        <w:spacing w:line="500" w:lineRule="exact"/>
        <w:ind w:firstLineChars="100" w:firstLine="320"/>
        <w:rPr>
          <w:rFonts w:eastAsia="仿宋"/>
          <w:color w:val="auto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bookmarkStart w:id="4" w:name="_Hlk157777569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每名练马师每场比赛出赛马匹不得超过</w:t>
      </w:r>
      <w:r>
        <w:rPr>
          <w:rFonts w:ascii="仿宋" w:eastAsia="仿宋" w:hAnsi="仿宋" w:cs="仿宋"/>
          <w:color w:val="auto"/>
          <w:sz w:val="32"/>
          <w:szCs w:val="32"/>
        </w:rPr>
        <w:t>4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匹，同一马主在同一场次出赛马匹不得超过</w:t>
      </w:r>
      <w:r>
        <w:rPr>
          <w:rFonts w:ascii="仿宋" w:eastAsia="仿宋" w:hAnsi="仿宋" w:cs="仿宋"/>
          <w:color w:val="auto"/>
          <w:sz w:val="32"/>
          <w:szCs w:val="32"/>
        </w:rPr>
        <w:t>3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bookmarkEnd w:id="4"/>
    <w:p w14:paraId="05D43BE1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只可以参加一场赛事，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不可兼项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3A09CC94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）报名参赛马匹数在</w:t>
      </w:r>
      <w:r>
        <w:rPr>
          <w:rFonts w:ascii="仿宋" w:eastAsia="仿宋" w:hAnsi="仿宋" w:cs="仿宋"/>
          <w:color w:val="auto"/>
          <w:sz w:val="32"/>
          <w:szCs w:val="32"/>
        </w:rPr>
        <w:t>5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匹及以下的单位，限报工作人员</w:t>
      </w:r>
      <w:r>
        <w:rPr>
          <w:rFonts w:ascii="仿宋" w:eastAsia="仿宋" w:hAnsi="仿宋" w:cs="仿宋"/>
          <w:color w:val="auto"/>
          <w:sz w:val="32"/>
          <w:szCs w:val="32"/>
        </w:rPr>
        <w:t>5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名，马匹数在</w:t>
      </w:r>
      <w:r>
        <w:rPr>
          <w:rFonts w:ascii="仿宋" w:eastAsia="仿宋" w:hAnsi="仿宋" w:cs="仿宋"/>
          <w:color w:val="auto"/>
          <w:sz w:val="32"/>
          <w:szCs w:val="32"/>
        </w:rPr>
        <w:t>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匹及以上的单位限报工作人员</w:t>
      </w:r>
      <w:r>
        <w:rPr>
          <w:rFonts w:ascii="仿宋" w:eastAsia="仿宋" w:hAnsi="仿宋" w:cs="仿宋"/>
          <w:color w:val="auto"/>
          <w:sz w:val="32"/>
          <w:szCs w:val="32"/>
        </w:rPr>
        <w:t>8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名，马主人数不超过参赛马匹数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24FA1931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bookmarkStart w:id="5" w:name="_Hlk157777646"/>
      <w:r>
        <w:rPr>
          <w:rFonts w:ascii="仿宋" w:eastAsia="仿宋" w:hAnsi="仿宋" w:cs="仿宋" w:hint="eastAsia"/>
          <w:color w:val="auto"/>
          <w:sz w:val="32"/>
          <w:szCs w:val="32"/>
        </w:rPr>
        <w:t>参赛马匹须具有2025年中国马术协会完成注册的马匹护照，并在到达赛区后及时向赛会兽医提交。参赛马匹在赛前按规则要求进行验马，未</w:t>
      </w:r>
      <w:proofErr w:type="gramStart"/>
      <w:r>
        <w:rPr>
          <w:rFonts w:ascii="仿宋" w:eastAsia="仿宋" w:hAnsi="仿宋" w:cs="仿宋" w:hint="eastAsia"/>
          <w:color w:val="auto"/>
          <w:sz w:val="32"/>
          <w:szCs w:val="32"/>
        </w:rPr>
        <w:t>参加验马的</w:t>
      </w:r>
      <w:proofErr w:type="gramEnd"/>
      <w:r>
        <w:rPr>
          <w:rFonts w:ascii="仿宋" w:eastAsia="仿宋" w:hAnsi="仿宋" w:cs="仿宋" w:hint="eastAsia"/>
          <w:color w:val="auto"/>
          <w:sz w:val="32"/>
          <w:szCs w:val="32"/>
        </w:rPr>
        <w:t>马匹不得参加比赛。</w:t>
      </w:r>
    </w:p>
    <w:p w14:paraId="29A534F5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（六）2岁马组马匹须在2023年出生；3岁马组马匹须在2022年出生；4岁及以</w:t>
      </w:r>
      <w:proofErr w:type="gramStart"/>
      <w:r>
        <w:rPr>
          <w:rFonts w:ascii="仿宋" w:eastAsia="仿宋" w:hAnsi="仿宋" w:cs="仿宋" w:hint="eastAsia"/>
          <w:color w:val="auto"/>
          <w:sz w:val="32"/>
          <w:szCs w:val="32"/>
        </w:rPr>
        <w:t>上马组</w:t>
      </w:r>
      <w:proofErr w:type="gramEnd"/>
      <w:r>
        <w:rPr>
          <w:rFonts w:ascii="仿宋" w:eastAsia="仿宋" w:hAnsi="仿宋" w:cs="仿宋" w:hint="eastAsia"/>
          <w:color w:val="auto"/>
          <w:sz w:val="32"/>
          <w:szCs w:val="32"/>
        </w:rPr>
        <w:t>马匹须在2021年及以前出生。</w:t>
      </w:r>
    </w:p>
    <w:bookmarkEnd w:id="5"/>
    <w:p w14:paraId="41ED71C5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七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）参赛马匹赴赛区前须办理相关检疫手续，由所在地、县级检疫部门出具检疫合格证明，并持有效期内的流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感疫苗注射证明，随马匹到赛区时递交承办单位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4D327971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八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）经赛事资格审查委员会核实的报名参赛马匹为香港赛马会、澳门赛马会或其他国家（地区）赛马组织退役马匹，不得参赛。</w:t>
      </w:r>
    </w:p>
    <w:p w14:paraId="2469CCF4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 w:rsidRPr="00895279"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（九）地方马（蒙古马）组别要求以</w:t>
      </w:r>
      <w:r w:rsidRPr="00895279">
        <w:rPr>
          <w:rFonts w:ascii="仿宋" w:eastAsia="仿宋" w:hAnsi="仿宋" w:cs="仿宋" w:hint="eastAsia"/>
          <w:color w:val="auto"/>
          <w:sz w:val="32"/>
          <w:szCs w:val="32"/>
        </w:rPr>
        <w:t>呼和浩特市</w:t>
      </w:r>
      <w:r w:rsidRPr="00895279"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马术协会审查为准。</w:t>
      </w:r>
    </w:p>
    <w:bookmarkEnd w:id="3"/>
    <w:p w14:paraId="09E86B82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竞赛办法</w:t>
      </w:r>
    </w:p>
    <w:p w14:paraId="34711CEA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bookmarkStart w:id="6" w:name="OLE_LINK9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（一）比赛执行中国马术协会颁布的《中国马术协会速度赛马竞赛规则》《中国马术协会速度赛马赛事竞赛积分管理办法》。特殊规定按照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本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赛事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规程或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补充规定执行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726F09CE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（二）马匹负重不得低于</w:t>
      </w:r>
      <w:r>
        <w:rPr>
          <w:rFonts w:ascii="仿宋" w:eastAsia="仿宋" w:hAnsi="仿宋" w:cs="仿宋"/>
          <w:color w:val="auto"/>
          <w:sz w:val="32"/>
          <w:szCs w:val="32"/>
        </w:rPr>
        <w:t>52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公斤（含</w:t>
      </w:r>
      <w:r>
        <w:rPr>
          <w:rFonts w:ascii="仿宋" w:eastAsia="仿宋" w:hAnsi="仿宋" w:cs="仿宋"/>
          <w:color w:val="auto"/>
          <w:sz w:val="32"/>
          <w:szCs w:val="32"/>
        </w:rPr>
        <w:t>52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公斤），低于此重量者要增加负重量，以达到此负重要求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28D82B02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三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）</w:t>
      </w:r>
      <w:bookmarkStart w:id="7" w:name="_Hlk157777729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比赛在报名时间截止后，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单场赛事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报名马匹少于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匹，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赛事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组委会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可根据各组别实际报名数量，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有权</w:t>
      </w:r>
      <w:proofErr w:type="gramStart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作出</w:t>
      </w:r>
      <w:proofErr w:type="gramEnd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调整赛事组别及途程，或取消该场比赛的决定</w:t>
      </w:r>
      <w:bookmarkEnd w:id="7"/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07F6B948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在赛前采取抽签方式决定马号和闸位。如果有两匹或两匹以上的马同时到达终点，可凭借终点分割式摄像设备判定马匹名次；若终点摄像设备发生故障或遇恶劣天气不能准确判定名次时，以正常技术手段判定为准。判定为同时到达终点者，名次并列，出现并列第一名时，则无第二名，有并列第二名时则无第三名，依此类推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1F2EB28F" w14:textId="77777777" w:rsidR="000D35DC" w:rsidRDefault="00000000">
      <w:pPr>
        <w:pStyle w:val="Aa"/>
        <w:spacing w:line="500" w:lineRule="exact"/>
        <w:ind w:firstLineChars="100"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）比赛在沙地举行，使用起跑马闸箱，沿顺时针方向行进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p w14:paraId="5D84E2A7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六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中国速度赛马公开赛(呼和浩特站)参赛马匹的正选席位将根据报名马匹的数量决定，当报名马匹少于或等于闸位数时，报名马匹将全数获得正选席位;当报名马匹多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lastRenderedPageBreak/>
        <w:t>于闸位数时，则按参赛马匹202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5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年赛事总积分由高至低递补获得正选席位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。</w:t>
      </w:r>
    </w:p>
    <w:p w14:paraId="4DF7FE2E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（七）中国速度赛马公开赛(呼和浩特站)每场比赛前二名将获得2025年全国速度赛马锦标赛相对应组别及途程的正选席位，</w:t>
      </w:r>
      <w:proofErr w:type="gramStart"/>
      <w:r>
        <w:rPr>
          <w:rFonts w:ascii="仿宋" w:eastAsia="仿宋" w:hAnsi="仿宋" w:cs="仿宋" w:hint="eastAsia"/>
          <w:color w:val="auto"/>
          <w:sz w:val="32"/>
          <w:szCs w:val="32"/>
        </w:rPr>
        <w:t>若参赛马匹在之前</w:t>
      </w:r>
      <w:proofErr w:type="gramEnd"/>
      <w:r>
        <w:rPr>
          <w:rFonts w:ascii="仿宋" w:eastAsia="仿宋" w:hAnsi="仿宋" w:cs="仿宋" w:hint="eastAsia"/>
          <w:color w:val="auto"/>
          <w:sz w:val="32"/>
          <w:szCs w:val="32"/>
        </w:rPr>
        <w:t>赛事已获得锦标赛正选席位，其赛事成绩将获认可，并获得赛事积分，锦标赛正选席位由同组参赛获得第三的马匹获得，以此类推。</w:t>
      </w:r>
    </w:p>
    <w:bookmarkEnd w:id="6"/>
    <w:p w14:paraId="3DDEF890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裁判员和仲裁</w:t>
      </w:r>
    </w:p>
    <w:p w14:paraId="2DF27B97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（一）裁判员名单另行通知，人选由中国马术协会指定，不足部分由承办单位选派。</w:t>
      </w:r>
    </w:p>
    <w:p w14:paraId="4A7C0A13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（二）仲裁委员会人员组成和职责范围，按《中国马术协会速度赛马竞赛规则》相关内容执行。</w:t>
      </w:r>
    </w:p>
    <w:p w14:paraId="139B59EA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录取名次和奖励标准</w:t>
      </w:r>
    </w:p>
    <w:p w14:paraId="49D525C6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一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录取名次</w:t>
      </w:r>
    </w:p>
    <w:p w14:paraId="1116E683" w14:textId="77777777" w:rsidR="000D35DC" w:rsidRDefault="00000000">
      <w:pPr>
        <w:pStyle w:val="Aa"/>
        <w:tabs>
          <w:tab w:val="left" w:pos="567"/>
        </w:tabs>
        <w:spacing w:line="500" w:lineRule="exact"/>
        <w:ind w:firstLineChars="200" w:firstLine="64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在赛事中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纯血马赛事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获得前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六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的马匹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将获得赛事奖金，实际参赛的人马组合不足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个，按参赛数减一录取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以此类推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。每项赛事获得前三名颁发奖杯、奖牌和证书，前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名颁发证书。</w:t>
      </w:r>
    </w:p>
    <w:p w14:paraId="3695F14E" w14:textId="77777777" w:rsidR="000D35DC" w:rsidRDefault="00000000">
      <w:pPr>
        <w:pStyle w:val="Aa"/>
        <w:tabs>
          <w:tab w:val="left" w:pos="567"/>
        </w:tabs>
        <w:spacing w:line="500" w:lineRule="exact"/>
        <w:ind w:firstLineChars="200" w:firstLine="64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在赛事中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蒙古马赛事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获得前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八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的马匹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将获得赛事奖金，实际参赛的人马组合不足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9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个，按参赛数减一录取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以此类推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。每项赛事获得前三名颁发奖杯、奖牌和证书，前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名颁发证书。</w:t>
      </w:r>
    </w:p>
    <w:p w14:paraId="3156FC47" w14:textId="77777777" w:rsidR="000D35DC" w:rsidRDefault="00000000">
      <w:pPr>
        <w:pStyle w:val="Aa"/>
        <w:numPr>
          <w:ilvl w:val="0"/>
          <w:numId w:val="2"/>
        </w:numPr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赛事奖金分配详见附件：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赛事奖金分配表。</w:t>
      </w:r>
    </w:p>
    <w:p w14:paraId="7118F972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相关奖项</w:t>
      </w:r>
    </w:p>
    <w:p w14:paraId="66267975" w14:textId="77777777" w:rsidR="000D35DC" w:rsidRDefault="00000000">
      <w:pPr>
        <w:pStyle w:val="Aa"/>
        <w:spacing w:line="500" w:lineRule="exact"/>
        <w:ind w:firstLineChars="233" w:firstLine="746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本次赛事设</w:t>
      </w:r>
      <w:r>
        <w:rPr>
          <w:rFonts w:ascii="仿宋" w:eastAsia="仿宋" w:hAnsi="仿宋" w:cs="仿宋"/>
          <w:color w:val="auto"/>
          <w:sz w:val="32"/>
          <w:szCs w:val="32"/>
        </w:rPr>
        <w:t>“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冠军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马主奖</w:t>
      </w:r>
      <w:r>
        <w:rPr>
          <w:rFonts w:ascii="仿宋" w:eastAsia="仿宋" w:hAnsi="仿宋" w:cs="仿宋"/>
          <w:color w:val="auto"/>
          <w:sz w:val="32"/>
          <w:szCs w:val="32"/>
        </w:rPr>
        <w:t>”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，以马主名下马匹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出赛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成绩为获奖依据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奖项将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颁发奖杯一座。</w:t>
      </w:r>
    </w:p>
    <w:p w14:paraId="6D0E5ED5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报名和报到 </w:t>
      </w:r>
    </w:p>
    <w:p w14:paraId="5B590FB5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PMingLiU" w:hAnsi="仿宋" w:cs="仿宋" w:hint="eastAsia"/>
          <w:color w:val="auto"/>
          <w:sz w:val="32"/>
          <w:szCs w:val="32"/>
          <w:lang w:val="zh-TW" w:eastAsia="zh-TW"/>
        </w:rPr>
      </w:pPr>
      <w:bookmarkStart w:id="8" w:name="OLE_LINK10"/>
      <w:bookmarkStart w:id="9" w:name="_Hlk157777892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（一）所有报名单位、运动员、马匹请直接扫描二维码进行报名。未完成注册的骑手和马匹，视为无效报名。报名截止日期为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：</w:t>
      </w:r>
      <w:r>
        <w:rPr>
          <w:rFonts w:ascii="仿宋" w:eastAsia="仿宋" w:hAnsi="仿宋" w:cs="仿宋"/>
          <w:b/>
          <w:bCs/>
          <w:color w:val="auto"/>
          <w:sz w:val="32"/>
          <w:szCs w:val="32"/>
        </w:rPr>
        <w:t>202</w:t>
      </w: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5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年</w:t>
      </w: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6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月</w:t>
      </w: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25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日中午</w:t>
      </w:r>
      <w:r>
        <w:rPr>
          <w:rFonts w:ascii="仿宋" w:eastAsia="仿宋" w:hAnsi="仿宋" w:cs="仿宋"/>
          <w:b/>
          <w:bCs/>
          <w:color w:val="auto"/>
          <w:sz w:val="32"/>
          <w:szCs w:val="32"/>
        </w:rPr>
        <w:t>12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点。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逾期报名，按不参加论。</w:t>
      </w:r>
    </w:p>
    <w:p w14:paraId="02BC7630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b/>
          <w:bCs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（二）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参赛运动员、工作人员、大会指定裁判员和参赛马匹等请于赛前</w:t>
      </w:r>
      <w:r>
        <w:rPr>
          <w:rFonts w:ascii="仿宋" w:eastAsia="仿宋" w:hAnsi="仿宋" w:cs="仿宋"/>
          <w:color w:val="auto"/>
          <w:sz w:val="32"/>
          <w:szCs w:val="32"/>
        </w:rPr>
        <w:t>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天报到。各参赛代表队报到时请提供骑手和马匹的意外险证明。</w:t>
      </w:r>
    </w:p>
    <w:p w14:paraId="130EC457" w14:textId="77777777" w:rsidR="000D35DC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b/>
          <w:bCs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）参赛马匹在赛前二天抵</w:t>
      </w:r>
      <w:bookmarkEnd w:id="8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达</w:t>
      </w:r>
      <w:bookmarkStart w:id="10" w:name="_Hlk65843076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赛区指定驯养马基地</w:t>
      </w:r>
      <w:bookmarkEnd w:id="10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报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到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，抵达赛区前必须按照赛区检疫要求在指定的隔离场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所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检疫合格后方可进入指定的驯养马基地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bookmarkEnd w:id="9"/>
    <w:p w14:paraId="388EFA3A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器材和经费    </w:t>
      </w:r>
      <w:r>
        <w:rPr>
          <w:rFonts w:ascii="仿宋" w:eastAsia="仿宋" w:hAnsi="仿宋" w:cs="仿宋"/>
          <w:color w:val="auto"/>
          <w:sz w:val="32"/>
          <w:szCs w:val="32"/>
        </w:rPr>
        <w:t xml:space="preserve">                          </w:t>
      </w:r>
    </w:p>
    <w:p w14:paraId="60224B86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（一）参赛运动员和马匹的装备自理，着装和器材必须符合中国马术协会速度赛马相关规定要求。</w:t>
      </w:r>
    </w:p>
    <w:p w14:paraId="1EB84653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（二）大会负担竞赛组织费用，其他费用由各代表队自理。</w:t>
      </w:r>
    </w:p>
    <w:p w14:paraId="1E6E8E2F" w14:textId="77777777" w:rsidR="000D35DC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（三）参赛运动员和马匹比赛期间的意外保险由各代表队自行办理。各代表队运动员和马匹在比赛期间所发生的事故与意外伤害，主办和承办单位不承担任何责任。</w:t>
      </w:r>
    </w:p>
    <w:p w14:paraId="1251651D" w14:textId="77777777" w:rsidR="000D35DC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其他</w:t>
      </w:r>
    </w:p>
    <w:p w14:paraId="57A0BA50" w14:textId="77777777" w:rsidR="000D35DC" w:rsidRDefault="00000000">
      <w:pPr>
        <w:pStyle w:val="Aa"/>
        <w:spacing w:line="500" w:lineRule="exact"/>
        <w:ind w:firstLineChars="100"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</w:t>
      </w:r>
      <w:bookmarkStart w:id="11" w:name="_Hlk157778077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各代表队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须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严格执行地方政府和赛事组委会防疫防控有关规定</w:t>
      </w:r>
      <w:bookmarkEnd w:id="11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4C18726B" w14:textId="77777777" w:rsidR="000D35DC" w:rsidRDefault="00000000">
      <w:pPr>
        <w:pStyle w:val="Aa"/>
        <w:spacing w:line="500" w:lineRule="exact"/>
        <w:ind w:firstLineChars="100"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</w:t>
      </w:r>
      <w:bookmarkStart w:id="12" w:name="_Hlk157778098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兴奋剂检查和处罚按照国家体育总局有关规定执行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。参加赛事的马匹须严格遵守兴奋剂规定，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参赛马匹将进行兴奋剂样本抽检，检查办法详情将在赛前技术会议上公布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  <w:bookmarkStart w:id="13" w:name="_Hlk157778133"/>
      <w:bookmarkEnd w:id="12"/>
    </w:p>
    <w:p w14:paraId="60EA472A" w14:textId="77777777" w:rsidR="000D35DC" w:rsidRDefault="00000000">
      <w:pPr>
        <w:pStyle w:val="Aa"/>
        <w:spacing w:line="500" w:lineRule="exact"/>
        <w:ind w:firstLineChars="100"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（三）参赛马匹须按规定注射马流感疫苗，未注射马流感疫苗的马匹不得参赛。</w:t>
      </w:r>
    </w:p>
    <w:bookmarkEnd w:id="13"/>
    <w:p w14:paraId="16B8FD5D" w14:textId="77777777" w:rsidR="000D35DC" w:rsidRDefault="00000000">
      <w:pPr>
        <w:pStyle w:val="Aa"/>
        <w:spacing w:line="500" w:lineRule="exact"/>
        <w:ind w:left="319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（四）未尽事宜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另行通知。</w:t>
      </w:r>
    </w:p>
    <w:p w14:paraId="51DC89DD" w14:textId="77777777" w:rsidR="000D35DC" w:rsidRDefault="000D35DC">
      <w:pPr>
        <w:pStyle w:val="Aa"/>
        <w:spacing w:line="500" w:lineRule="exact"/>
        <w:ind w:left="320" w:hanging="320"/>
        <w:rPr>
          <w:rFonts w:ascii="仿宋" w:eastAsia="仿宋" w:hAnsi="仿宋" w:cs="仿宋"/>
          <w:color w:val="auto"/>
          <w:sz w:val="32"/>
          <w:szCs w:val="32"/>
        </w:rPr>
      </w:pPr>
    </w:p>
    <w:p w14:paraId="3037FB93" w14:textId="77777777" w:rsidR="00060C8D" w:rsidRDefault="00060C8D">
      <w:pPr>
        <w:pStyle w:val="Aa"/>
        <w:spacing w:line="500" w:lineRule="exact"/>
        <w:ind w:left="320" w:hanging="320"/>
        <w:rPr>
          <w:rFonts w:ascii="仿宋" w:eastAsia="仿宋" w:hAnsi="仿宋" w:cs="仿宋"/>
          <w:color w:val="auto"/>
          <w:sz w:val="32"/>
          <w:szCs w:val="32"/>
        </w:rPr>
      </w:pPr>
    </w:p>
    <w:p w14:paraId="6B151CA9" w14:textId="77777777" w:rsidR="00060C8D" w:rsidRDefault="00060C8D">
      <w:pPr>
        <w:pStyle w:val="Aa"/>
        <w:spacing w:line="500" w:lineRule="exact"/>
        <w:ind w:left="320" w:hanging="320"/>
        <w:rPr>
          <w:rFonts w:ascii="仿宋" w:eastAsia="仿宋" w:hAnsi="仿宋" w:cs="仿宋" w:hint="eastAsia"/>
          <w:color w:val="auto"/>
          <w:sz w:val="32"/>
          <w:szCs w:val="32"/>
        </w:rPr>
      </w:pPr>
    </w:p>
    <w:p w14:paraId="14A1BC27" w14:textId="77777777" w:rsidR="000D35DC" w:rsidRDefault="00000000">
      <w:pPr>
        <w:pStyle w:val="Aa"/>
        <w:spacing w:line="500" w:lineRule="exact"/>
        <w:ind w:left="210" w:right="480"/>
        <w:jc w:val="right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中国马术协会</w:t>
      </w:r>
    </w:p>
    <w:p w14:paraId="1BBBE7FB" w14:textId="03C855B6" w:rsidR="000D35DC" w:rsidRDefault="00000000">
      <w:pPr>
        <w:pStyle w:val="Aa"/>
        <w:spacing w:line="500" w:lineRule="exact"/>
        <w:ind w:left="210" w:right="480"/>
        <w:jc w:val="right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TW"/>
        </w:rPr>
        <w:t>202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5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年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月</w:t>
      </w:r>
      <w:r>
        <w:rPr>
          <w:rFonts w:ascii="仿宋" w:eastAsia="宋体" w:hAnsi="仿宋" w:cs="仿宋" w:hint="eastAsia"/>
          <w:color w:val="auto"/>
          <w:sz w:val="32"/>
          <w:szCs w:val="32"/>
        </w:rPr>
        <w:t>1</w:t>
      </w:r>
      <w:r w:rsidR="00060C8D">
        <w:rPr>
          <w:rFonts w:ascii="仿宋" w:eastAsia="宋体" w:hAnsi="仿宋" w:cs="仿宋" w:hint="eastAsia"/>
          <w:color w:val="auto"/>
          <w:sz w:val="32"/>
          <w:szCs w:val="32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日</w:t>
      </w:r>
    </w:p>
    <w:p w14:paraId="12BF4A6C" w14:textId="77777777" w:rsidR="000D35DC" w:rsidRDefault="000D35DC">
      <w:pPr>
        <w:pStyle w:val="a3"/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line="360" w:lineRule="auto"/>
        <w:jc w:val="both"/>
        <w:rPr>
          <w:rFonts w:hint="eastAsia"/>
          <w:color w:val="auto"/>
        </w:rPr>
      </w:pPr>
    </w:p>
    <w:sectPr w:rsidR="000D35DC">
      <w:head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40CD" w14:textId="77777777" w:rsidR="007E4282" w:rsidRDefault="007E4282">
      <w:r>
        <w:separator/>
      </w:r>
    </w:p>
  </w:endnote>
  <w:endnote w:type="continuationSeparator" w:id="0">
    <w:p w14:paraId="606A3190" w14:textId="77777777" w:rsidR="007E4282" w:rsidRDefault="007E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Segoe Print"/>
    <w:charset w:val="00"/>
    <w:family w:val="roman"/>
    <w:pitch w:val="default"/>
  </w:font>
  <w:font w:name="SimSong Bold">
    <w:altName w:val="Segoe Print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055E" w14:textId="77777777" w:rsidR="007E4282" w:rsidRDefault="007E4282">
      <w:r>
        <w:separator/>
      </w:r>
    </w:p>
  </w:footnote>
  <w:footnote w:type="continuationSeparator" w:id="0">
    <w:p w14:paraId="350C14EE" w14:textId="77777777" w:rsidR="007E4282" w:rsidRDefault="007E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AC5C" w14:textId="77777777" w:rsidR="000D35DC" w:rsidRDefault="00000000">
    <w:pPr>
      <w:pStyle w:val="a9"/>
      <w:tabs>
        <w:tab w:val="clear" w:pos="9020"/>
        <w:tab w:val="right" w:pos="8280"/>
      </w:tabs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45539B6" wp14:editId="6493D5DA">
              <wp:simplePos x="0" y="0"/>
              <wp:positionH relativeFrom="page">
                <wp:posOffset>2865120</wp:posOffset>
              </wp:positionH>
              <wp:positionV relativeFrom="page">
                <wp:posOffset>9832975</wp:posOffset>
              </wp:positionV>
              <wp:extent cx="127000" cy="127000"/>
              <wp:effectExtent l="0" t="0" r="0" b="0"/>
              <wp:wrapNone/>
              <wp:docPr id="1073741825" name="officeArt object" descr="正方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800B20" w14:textId="77777777" w:rsidR="000D35DC" w:rsidRDefault="00000000">
                          <w:pPr>
                            <w:pStyle w:val="1"/>
                            <w:tabs>
                              <w:tab w:val="clear" w:pos="4140"/>
                              <w:tab w:val="clear" w:pos="8300"/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539B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正方形" style="position:absolute;margin-left:225.6pt;margin-top:774.25pt;width:10pt;height:10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" filled="f" stroked="f" strokeweight="1pt">
              <v:stroke miterlimit="4"/>
              <v:textbox inset="0,0,0,0">
                <w:txbxContent>
                  <w:p w14:paraId="16800B20" w14:textId="77777777" w:rsidR="000D35DC" w:rsidRDefault="00000000">
                    <w:pPr>
                      <w:pStyle w:val="1"/>
                      <w:tabs>
                        <w:tab w:val="clear" w:pos="4140"/>
                        <w:tab w:val="clear" w:pos="8300"/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6C8A7"/>
    <w:multiLevelType w:val="singleLevel"/>
    <w:tmpl w:val="4826C8A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98603B5"/>
    <w:multiLevelType w:val="multilevel"/>
    <w:tmpl w:val="698603B5"/>
    <w:lvl w:ilvl="0">
      <w:start w:val="1"/>
      <w:numFmt w:val="japaneseCounting"/>
      <w:lvlText w:val="%1、"/>
      <w:lvlJc w:val="left"/>
      <w:pPr>
        <w:ind w:left="2070" w:hanging="720"/>
      </w:pPr>
      <w:rPr>
        <w:rFonts w:ascii="宋体" w:eastAsia="宋体" w:hAnsi="宋体" w:hint="eastAsia"/>
        <w:b/>
        <w:bCs/>
      </w:rPr>
    </w:lvl>
    <w:lvl w:ilvl="1">
      <w:start w:val="1"/>
      <w:numFmt w:val="lowerLetter"/>
      <w:lvlText w:val="%2)"/>
      <w:lvlJc w:val="left"/>
      <w:pPr>
        <w:ind w:left="2230" w:hanging="440"/>
      </w:pPr>
    </w:lvl>
    <w:lvl w:ilvl="2">
      <w:start w:val="1"/>
      <w:numFmt w:val="lowerRoman"/>
      <w:lvlText w:val="%3."/>
      <w:lvlJc w:val="right"/>
      <w:pPr>
        <w:ind w:left="2670" w:hanging="440"/>
      </w:pPr>
    </w:lvl>
    <w:lvl w:ilvl="3">
      <w:start w:val="1"/>
      <w:numFmt w:val="decimal"/>
      <w:lvlText w:val="%4."/>
      <w:lvlJc w:val="left"/>
      <w:pPr>
        <w:ind w:left="3110" w:hanging="440"/>
      </w:pPr>
    </w:lvl>
    <w:lvl w:ilvl="4">
      <w:start w:val="1"/>
      <w:numFmt w:val="lowerLetter"/>
      <w:lvlText w:val="%5)"/>
      <w:lvlJc w:val="left"/>
      <w:pPr>
        <w:ind w:left="3550" w:hanging="440"/>
      </w:pPr>
    </w:lvl>
    <w:lvl w:ilvl="5">
      <w:start w:val="1"/>
      <w:numFmt w:val="lowerRoman"/>
      <w:lvlText w:val="%6."/>
      <w:lvlJc w:val="right"/>
      <w:pPr>
        <w:ind w:left="3990" w:hanging="440"/>
      </w:pPr>
    </w:lvl>
    <w:lvl w:ilvl="6">
      <w:start w:val="1"/>
      <w:numFmt w:val="decimal"/>
      <w:lvlText w:val="%7."/>
      <w:lvlJc w:val="left"/>
      <w:pPr>
        <w:ind w:left="4430" w:hanging="440"/>
      </w:pPr>
    </w:lvl>
    <w:lvl w:ilvl="7">
      <w:start w:val="1"/>
      <w:numFmt w:val="lowerLetter"/>
      <w:lvlText w:val="%8)"/>
      <w:lvlJc w:val="left"/>
      <w:pPr>
        <w:ind w:left="4870" w:hanging="440"/>
      </w:pPr>
    </w:lvl>
    <w:lvl w:ilvl="8">
      <w:start w:val="1"/>
      <w:numFmt w:val="lowerRoman"/>
      <w:lvlText w:val="%9."/>
      <w:lvlJc w:val="right"/>
      <w:pPr>
        <w:ind w:left="5310" w:hanging="440"/>
      </w:pPr>
    </w:lvl>
  </w:abstractNum>
  <w:num w:numId="1" w16cid:durableId="555969224">
    <w:abstractNumId w:val="1"/>
  </w:num>
  <w:num w:numId="2" w16cid:durableId="94387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ZiYzdjZmUzMWU3NTAzZmIwODVkZjg0YzNkY2ZkMzEifQ=="/>
    <w:docVar w:name="KSO_WPS_MARK_KEY" w:val="680497dc-c895-45e1-9687-4b52962c8bda"/>
  </w:docVars>
  <w:rsids>
    <w:rsidRoot w:val="002E7A73"/>
    <w:rsid w:val="0004098A"/>
    <w:rsid w:val="00060C8D"/>
    <w:rsid w:val="00070551"/>
    <w:rsid w:val="00093DFD"/>
    <w:rsid w:val="000D35DC"/>
    <w:rsid w:val="000D4395"/>
    <w:rsid w:val="000F039A"/>
    <w:rsid w:val="001B6718"/>
    <w:rsid w:val="001C34A6"/>
    <w:rsid w:val="001D5BEA"/>
    <w:rsid w:val="0024535E"/>
    <w:rsid w:val="002967AE"/>
    <w:rsid w:val="002B69B1"/>
    <w:rsid w:val="002E7A73"/>
    <w:rsid w:val="00342E74"/>
    <w:rsid w:val="0036036A"/>
    <w:rsid w:val="00392973"/>
    <w:rsid w:val="003E0699"/>
    <w:rsid w:val="004C454E"/>
    <w:rsid w:val="005B0BAE"/>
    <w:rsid w:val="005C2F2A"/>
    <w:rsid w:val="00653C8B"/>
    <w:rsid w:val="006963E7"/>
    <w:rsid w:val="00792C67"/>
    <w:rsid w:val="007A6962"/>
    <w:rsid w:val="007E4282"/>
    <w:rsid w:val="00820038"/>
    <w:rsid w:val="00822691"/>
    <w:rsid w:val="00824DD4"/>
    <w:rsid w:val="0085000B"/>
    <w:rsid w:val="00883E17"/>
    <w:rsid w:val="00895279"/>
    <w:rsid w:val="009B76B8"/>
    <w:rsid w:val="009C5F4C"/>
    <w:rsid w:val="009E43AA"/>
    <w:rsid w:val="00A35821"/>
    <w:rsid w:val="00A96BCE"/>
    <w:rsid w:val="00AB4941"/>
    <w:rsid w:val="00BB594B"/>
    <w:rsid w:val="00BD7256"/>
    <w:rsid w:val="00BE2885"/>
    <w:rsid w:val="00C112FD"/>
    <w:rsid w:val="00C177F7"/>
    <w:rsid w:val="00CF6556"/>
    <w:rsid w:val="00D10224"/>
    <w:rsid w:val="00D505FA"/>
    <w:rsid w:val="00DA354C"/>
    <w:rsid w:val="00F22310"/>
    <w:rsid w:val="00F56503"/>
    <w:rsid w:val="00F82E69"/>
    <w:rsid w:val="02382230"/>
    <w:rsid w:val="03D472D2"/>
    <w:rsid w:val="09AE4009"/>
    <w:rsid w:val="118F65E6"/>
    <w:rsid w:val="167C182F"/>
    <w:rsid w:val="17AD0510"/>
    <w:rsid w:val="19E83835"/>
    <w:rsid w:val="1B94568D"/>
    <w:rsid w:val="1D2A343C"/>
    <w:rsid w:val="236F1E1E"/>
    <w:rsid w:val="275E11BF"/>
    <w:rsid w:val="29E46B87"/>
    <w:rsid w:val="2D300EFC"/>
    <w:rsid w:val="2F1C30A3"/>
    <w:rsid w:val="32D85BE7"/>
    <w:rsid w:val="35305866"/>
    <w:rsid w:val="376816B6"/>
    <w:rsid w:val="3AA274AE"/>
    <w:rsid w:val="3B1E7B00"/>
    <w:rsid w:val="3DAD3785"/>
    <w:rsid w:val="41603998"/>
    <w:rsid w:val="45834727"/>
    <w:rsid w:val="47F436FE"/>
    <w:rsid w:val="48D16B2D"/>
    <w:rsid w:val="4F9F566B"/>
    <w:rsid w:val="576D3C0D"/>
    <w:rsid w:val="5878114F"/>
    <w:rsid w:val="5C254A50"/>
    <w:rsid w:val="5D8347E9"/>
    <w:rsid w:val="60D373D4"/>
    <w:rsid w:val="62830E1C"/>
    <w:rsid w:val="72FB221E"/>
    <w:rsid w:val="7E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D2AC5"/>
  <w15:docId w15:val="{C762A26B-FBA3-47AC-8B1D-15397281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next w:val="a"/>
    <w:qFormat/>
    <w:pPr>
      <w:suppressAutoHyphens/>
      <w:outlineLvl w:val="0"/>
    </w:pPr>
    <w:rPr>
      <w:rFonts w:ascii="PingFang SC Regular" w:hAnsi="PingFang SC Regular" w:cs="Arial Unicode MS"/>
      <w:color w:val="000000"/>
      <w:sz w:val="36"/>
      <w:szCs w:val="36"/>
      <w:lang w:val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pPr>
      <w:tabs>
        <w:tab w:val="right" w:pos="9020"/>
      </w:tabs>
    </w:pPr>
    <w:rPr>
      <w:rFonts w:ascii="PingFang SC Regular" w:hAnsi="PingFang SC Regular" w:cs="Arial Unicode MS"/>
      <w:color w:val="000000"/>
      <w:sz w:val="24"/>
      <w:szCs w:val="24"/>
      <w:u w:color="000000"/>
    </w:rPr>
  </w:style>
  <w:style w:type="paragraph" w:customStyle="1" w:styleId="1">
    <w:name w:val="页脚1"/>
    <w:qFormat/>
    <w:pPr>
      <w:widowControl w:val="0"/>
      <w:tabs>
        <w:tab w:val="center" w:pos="4140"/>
        <w:tab w:val="right" w:pos="8300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customStyle="1" w:styleId="11">
    <w:name w:val="标题 11"/>
    <w:next w:val="Aa"/>
    <w:qFormat/>
    <w:pPr>
      <w:keepNext/>
      <w:keepLines/>
      <w:widowControl w:val="0"/>
      <w:spacing w:before="240" w:after="240"/>
      <w:jc w:val="center"/>
      <w:outlineLvl w:val="0"/>
    </w:pPr>
    <w:rPr>
      <w:rFonts w:cs="Arial Unicode MS"/>
      <w:color w:val="000000"/>
      <w:sz w:val="36"/>
      <w:szCs w:val="36"/>
      <w:u w:color="000000"/>
    </w:rPr>
  </w:style>
  <w:style w:type="paragraph" w:customStyle="1" w:styleId="Aa">
    <w:name w:val="正文 A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10">
    <w:name w:val="列表段落1"/>
    <w:qFormat/>
    <w:pPr>
      <w:widowControl w:val="0"/>
      <w:ind w:firstLine="42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2">
    <w:name w:val="修订1"/>
    <w:hidden/>
    <w:uiPriority w:val="99"/>
    <w:unhideWhenUsed/>
    <w:qFormat/>
    <w:rPr>
      <w:sz w:val="24"/>
      <w:szCs w:val="24"/>
      <w:lang w:eastAsia="en-US"/>
    </w:rPr>
  </w:style>
  <w:style w:type="character" w:customStyle="1" w:styleId="a7">
    <w:name w:val="页眉 字符"/>
    <w:basedOn w:val="a0"/>
    <w:link w:val="a6"/>
    <w:qFormat/>
    <w:rPr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sz w:val="18"/>
      <w:szCs w:val="18"/>
      <w:lang w:eastAsia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hu'jun</dc:creator>
  <cp:lastModifiedBy>Zelin Li</cp:lastModifiedBy>
  <cp:revision>12</cp:revision>
  <cp:lastPrinted>2025-06-16T01:28:00Z</cp:lastPrinted>
  <dcterms:created xsi:type="dcterms:W3CDTF">2024-03-01T06:39:00Z</dcterms:created>
  <dcterms:modified xsi:type="dcterms:W3CDTF">2025-06-17T06:36:00Z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F0A0BCF4C529487B8D7C0220155C8FCA_13</vt:lpwstr>
  </property>
  <property fmtid="{D5CDD505-2E9C-101B-9397-08002B2CF9AE}" pid="4" name="KSOTemplateDocerSaveRecord">
    <vt:lpwstr>eyJoZGlkIjoiNzZiYzdjZmUzMWU3NTAzZmIwODVkZjg0YzNkY2ZkMzEiLCJ1c2VySWQiOiIyMDI0OTUyNTEifQ==</vt:lpwstr>
  </property>
</Properties>
</file>