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4C3ED">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中国马术协会马术专业人才讲师管理规定</w:t>
      </w:r>
    </w:p>
    <w:p w14:paraId="57B208CD">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（征求意见稿）</w:t>
      </w:r>
    </w:p>
    <w:p w14:paraId="1BF3BF19">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宋体" w:hAnsi="宋体" w:eastAsia="宋体" w:cs="宋体"/>
          <w:sz w:val="30"/>
          <w:szCs w:val="30"/>
          <w:lang w:val="en-US" w:eastAsia="zh-CN"/>
        </w:rPr>
      </w:pPr>
    </w:p>
    <w:p w14:paraId="40D81DE0">
      <w:pPr>
        <w:keepNext w:val="0"/>
        <w:keepLines w:val="0"/>
        <w:pageBreakBefore w:val="0"/>
        <w:numPr>
          <w:ilvl w:val="0"/>
          <w:numId w:val="1"/>
        </w:numPr>
        <w:kinsoku/>
        <w:wordWrap/>
        <w:overflowPunct/>
        <w:topLinePunct w:val="0"/>
        <w:autoSpaceDE/>
        <w:autoSpaceDN/>
        <w:bidi w:val="0"/>
        <w:adjustRightInd/>
        <w:snapToGrid/>
        <w:spacing w:line="540" w:lineRule="exact"/>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总则</w:t>
      </w:r>
    </w:p>
    <w:p w14:paraId="40B3E7E0">
      <w:pPr>
        <w:keepNext w:val="0"/>
        <w:keepLines w:val="0"/>
        <w:pageBreakBefore w:val="0"/>
        <w:numPr>
          <w:ilvl w:val="0"/>
          <w:numId w:val="0"/>
        </w:numPr>
        <w:kinsoku/>
        <w:wordWrap/>
        <w:overflowPunct/>
        <w:topLinePunct w:val="0"/>
        <w:autoSpaceDE/>
        <w:autoSpaceDN/>
        <w:bidi w:val="0"/>
        <w:adjustRightInd/>
        <w:snapToGrid/>
        <w:spacing w:line="540" w:lineRule="exact"/>
        <w:jc w:val="both"/>
        <w:textAlignment w:val="auto"/>
        <w:rPr>
          <w:rFonts w:hint="eastAsia" w:ascii="方正仿宋_GB2312" w:hAnsi="方正仿宋_GB2312" w:eastAsia="方正仿宋_GB2312" w:cs="方正仿宋_GB2312"/>
          <w:b/>
          <w:bCs/>
          <w:sz w:val="28"/>
          <w:szCs w:val="28"/>
          <w:lang w:val="en-US" w:eastAsia="zh-CN"/>
        </w:rPr>
      </w:pPr>
    </w:p>
    <w:p w14:paraId="739AAF39">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kern w:val="0"/>
          <w:sz w:val="28"/>
          <w:szCs w:val="28"/>
          <w:lang w:val="en-US" w:eastAsia="zh-CN" w:bidi="ar"/>
        </w:rPr>
      </w:pPr>
      <w:r>
        <w:rPr>
          <w:rFonts w:hint="eastAsia" w:ascii="黑体" w:hAnsi="黑体" w:eastAsia="黑体" w:cs="黑体"/>
          <w:kern w:val="0"/>
          <w:sz w:val="28"/>
          <w:szCs w:val="28"/>
          <w:lang w:val="en-US" w:eastAsia="zh-CN" w:bidi="ar"/>
        </w:rPr>
        <w:t xml:space="preserve">第一条 </w:t>
      </w:r>
      <w:r>
        <w:rPr>
          <w:rFonts w:hint="eastAsia" w:ascii="方正仿宋_GB2312" w:hAnsi="方正仿宋_GB2312" w:eastAsia="方正仿宋_GB2312" w:cs="方正仿宋_GB2312"/>
          <w:kern w:val="0"/>
          <w:sz w:val="28"/>
          <w:szCs w:val="28"/>
          <w:lang w:val="en-US" w:eastAsia="zh-CN" w:bidi="ar"/>
        </w:rPr>
        <w:t>为加强中国马术专业人才队伍建设，持续扩大人才数量，不断提升人才整体素质，充分发挥中国马术协会在马术专业人才培养中的主导作用和会员单位在马术专业人才培养中的推动作用，特制定本规定。</w:t>
      </w:r>
    </w:p>
    <w:p w14:paraId="633AD3FD">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kern w:val="0"/>
          <w:sz w:val="28"/>
          <w:szCs w:val="28"/>
          <w:lang w:val="en-US" w:eastAsia="zh-CN" w:bidi="ar"/>
        </w:rPr>
      </w:pPr>
      <w:r>
        <w:rPr>
          <w:rFonts w:hint="eastAsia" w:ascii="黑体" w:hAnsi="黑体" w:eastAsia="黑体" w:cs="黑体"/>
          <w:kern w:val="0"/>
          <w:sz w:val="28"/>
          <w:szCs w:val="28"/>
          <w:lang w:val="en-US" w:eastAsia="zh-CN" w:bidi="ar"/>
        </w:rPr>
        <w:t xml:space="preserve">第二条 </w:t>
      </w:r>
      <w:r>
        <w:rPr>
          <w:rFonts w:hint="eastAsia" w:ascii="方正仿宋_GB2312" w:hAnsi="方正仿宋_GB2312" w:eastAsia="方正仿宋_GB2312" w:cs="方正仿宋_GB2312"/>
          <w:kern w:val="0"/>
          <w:sz w:val="28"/>
          <w:szCs w:val="28"/>
          <w:lang w:val="en-US" w:eastAsia="zh-CN" w:bidi="ar"/>
        </w:rPr>
        <w:t>中国马术协会是各级各类马术专业人才讲师的最高管理机构，负责制定讲师管理、培训、选拔等相关标准、规定和制度，并对讲师工作情况进行指导和监督。马术专业人才讲师必须服从中国马术协会的管理。</w:t>
      </w:r>
    </w:p>
    <w:p w14:paraId="54C4BE53">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kern w:val="0"/>
          <w:sz w:val="28"/>
          <w:szCs w:val="28"/>
          <w:lang w:val="en-US" w:eastAsia="zh-CN" w:bidi="ar"/>
        </w:rPr>
      </w:pPr>
      <w:r>
        <w:rPr>
          <w:rFonts w:hint="eastAsia" w:ascii="黑体" w:hAnsi="黑体" w:eastAsia="黑体" w:cs="黑体"/>
          <w:kern w:val="0"/>
          <w:sz w:val="28"/>
          <w:szCs w:val="28"/>
          <w:lang w:val="en-US" w:eastAsia="zh-CN" w:bidi="ar"/>
        </w:rPr>
        <w:t xml:space="preserve">第三条 </w:t>
      </w:r>
      <w:r>
        <w:rPr>
          <w:rFonts w:hint="eastAsia" w:ascii="方正仿宋_GB2312" w:hAnsi="方正仿宋_GB2312" w:eastAsia="方正仿宋_GB2312" w:cs="方正仿宋_GB2312"/>
          <w:kern w:val="0"/>
          <w:sz w:val="28"/>
          <w:szCs w:val="28"/>
          <w:lang w:val="en-US" w:eastAsia="zh-CN" w:bidi="ar"/>
        </w:rPr>
        <w:t>中国马术协会负责讲师的培训和继续教育培训，具体包括拟定课程，组织实施等。</w:t>
      </w:r>
    </w:p>
    <w:p w14:paraId="665E1266">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kern w:val="0"/>
          <w:sz w:val="28"/>
          <w:szCs w:val="28"/>
          <w:lang w:val="en-US" w:eastAsia="zh-CN" w:bidi="ar"/>
        </w:rPr>
      </w:pPr>
    </w:p>
    <w:p w14:paraId="6C378EBD">
      <w:pPr>
        <w:keepNext w:val="0"/>
        <w:keepLines w:val="0"/>
        <w:pageBreakBefore w:val="0"/>
        <w:numPr>
          <w:ilvl w:val="0"/>
          <w:numId w:val="1"/>
        </w:numPr>
        <w:kinsoku/>
        <w:wordWrap/>
        <w:overflowPunct/>
        <w:topLinePunct w:val="0"/>
        <w:autoSpaceDE/>
        <w:autoSpaceDN/>
        <w:bidi w:val="0"/>
        <w:adjustRightInd/>
        <w:snapToGrid/>
        <w:spacing w:line="540" w:lineRule="exact"/>
        <w:ind w:left="0" w:leftChars="0" w:firstLine="0" w:firstLineChars="0"/>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讲师工作原则</w:t>
      </w:r>
    </w:p>
    <w:p w14:paraId="31FF19F6">
      <w:pPr>
        <w:keepNext w:val="0"/>
        <w:keepLines w:val="0"/>
        <w:pageBreakBefore w:val="0"/>
        <w:numPr>
          <w:ilvl w:val="0"/>
          <w:numId w:val="0"/>
        </w:numPr>
        <w:kinsoku/>
        <w:wordWrap/>
        <w:overflowPunct/>
        <w:topLinePunct w:val="0"/>
        <w:autoSpaceDE/>
        <w:autoSpaceDN/>
        <w:bidi w:val="0"/>
        <w:adjustRightInd/>
        <w:snapToGrid/>
        <w:spacing w:line="540" w:lineRule="exact"/>
        <w:ind w:leftChars="0"/>
        <w:jc w:val="both"/>
        <w:textAlignment w:val="auto"/>
        <w:rPr>
          <w:rFonts w:hint="eastAsia" w:ascii="方正仿宋_GB2312" w:hAnsi="方正仿宋_GB2312" w:eastAsia="方正仿宋_GB2312" w:cs="方正仿宋_GB2312"/>
          <w:b/>
          <w:bCs/>
          <w:sz w:val="28"/>
          <w:szCs w:val="28"/>
          <w:lang w:val="en-US" w:eastAsia="zh-CN"/>
        </w:rPr>
      </w:pPr>
    </w:p>
    <w:p w14:paraId="6EC75893">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黑体" w:hAnsi="黑体" w:eastAsia="黑体" w:cs="黑体"/>
          <w:kern w:val="0"/>
          <w:sz w:val="28"/>
          <w:szCs w:val="28"/>
          <w:lang w:val="en-US" w:eastAsia="zh-CN" w:bidi="ar"/>
        </w:rPr>
        <w:t>第四条</w:t>
      </w:r>
      <w:r>
        <w:rPr>
          <w:rFonts w:hint="eastAsia" w:ascii="方正仿宋_GB2312" w:hAnsi="方正仿宋_GB2312" w:eastAsia="方正仿宋_GB2312" w:cs="方正仿宋_GB2312"/>
          <w:kern w:val="0"/>
          <w:sz w:val="28"/>
          <w:szCs w:val="28"/>
          <w:lang w:val="en-US" w:eastAsia="zh-CN" w:bidi="ar"/>
        </w:rPr>
        <w:t xml:space="preserve"> 坚持党对体育事业的全面领导，坚定不移走中国特色社会主义道路。坚持新发展理念，大力弘扬中华体育精神。以建设体育强国为最高战略目标，通过马术运动促进人的全面发展和社会文明进步。</w:t>
      </w:r>
    </w:p>
    <w:p w14:paraId="02CF0AE7">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黑体" w:hAnsi="黑体" w:eastAsia="黑体" w:cs="黑体"/>
          <w:kern w:val="0"/>
          <w:sz w:val="28"/>
          <w:szCs w:val="28"/>
          <w:lang w:val="en-US" w:eastAsia="zh-CN" w:bidi="ar"/>
        </w:rPr>
        <w:t>第五条</w:t>
      </w:r>
      <w:r>
        <w:rPr>
          <w:rFonts w:hint="eastAsia" w:ascii="方正仿宋_GB2312" w:hAnsi="方正仿宋_GB2312" w:eastAsia="方正仿宋_GB2312" w:cs="方正仿宋_GB2312"/>
          <w:kern w:val="0"/>
          <w:sz w:val="28"/>
          <w:szCs w:val="28"/>
          <w:lang w:val="en-US" w:eastAsia="zh-CN" w:bidi="ar"/>
        </w:rPr>
        <w:t xml:space="preserve"> 严格遵守国际马联、中国马术协会及其会员单位颁布的规范性文件规定。维护中国马术形象，弘扬、宣传积极的马术文化。</w:t>
      </w:r>
    </w:p>
    <w:p w14:paraId="4B2D31F2">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kern w:val="0"/>
          <w:sz w:val="28"/>
          <w:szCs w:val="28"/>
          <w:lang w:val="en-US" w:eastAsia="zh-CN" w:bidi="ar"/>
        </w:rPr>
      </w:pPr>
      <w:r>
        <w:rPr>
          <w:rFonts w:hint="eastAsia" w:ascii="黑体" w:hAnsi="黑体" w:eastAsia="黑体" w:cs="黑体"/>
          <w:kern w:val="0"/>
          <w:sz w:val="28"/>
          <w:szCs w:val="28"/>
          <w:lang w:val="en-US" w:eastAsia="zh-CN" w:bidi="ar"/>
        </w:rPr>
        <w:t>第六条</w:t>
      </w:r>
      <w:r>
        <w:rPr>
          <w:rFonts w:hint="eastAsia" w:ascii="方正仿宋_GB2312" w:hAnsi="方正仿宋_GB2312" w:eastAsia="方正仿宋_GB2312" w:cs="方正仿宋_GB2312"/>
          <w:kern w:val="0"/>
          <w:sz w:val="28"/>
          <w:szCs w:val="28"/>
          <w:lang w:val="en-US" w:eastAsia="zh-CN" w:bidi="ar"/>
        </w:rPr>
        <w:t xml:space="preserve"> 坚持教学相长，规范教学与创造性教学相结合，优化培训内容、更新教学资料、开发现代马术发展新课程，不断提高授课质量，做一名积极的马术专业人才教育者。</w:t>
      </w:r>
    </w:p>
    <w:p w14:paraId="0DC5A9E0">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kern w:val="0"/>
          <w:sz w:val="28"/>
          <w:szCs w:val="28"/>
          <w:lang w:val="en-US" w:eastAsia="zh-CN" w:bidi="ar"/>
        </w:rPr>
      </w:pPr>
    </w:p>
    <w:p w14:paraId="60566138">
      <w:pPr>
        <w:keepNext w:val="0"/>
        <w:keepLines w:val="0"/>
        <w:pageBreakBefore w:val="0"/>
        <w:widowControl/>
        <w:numPr>
          <w:ilvl w:val="0"/>
          <w:numId w:val="1"/>
        </w:numPr>
        <w:suppressLineNumbers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方正仿宋_GB2312" w:hAnsi="方正仿宋_GB2312" w:eastAsia="方正仿宋_GB2312" w:cs="方正仿宋_GB2312"/>
          <w:b/>
          <w:bCs/>
          <w:kern w:val="0"/>
          <w:sz w:val="28"/>
          <w:szCs w:val="28"/>
          <w:lang w:val="en-US" w:eastAsia="zh-CN" w:bidi="ar"/>
        </w:rPr>
      </w:pPr>
      <w:r>
        <w:rPr>
          <w:rFonts w:hint="eastAsia" w:ascii="方正仿宋_GB2312" w:hAnsi="方正仿宋_GB2312" w:eastAsia="方正仿宋_GB2312" w:cs="方正仿宋_GB2312"/>
          <w:b/>
          <w:bCs/>
          <w:kern w:val="0"/>
          <w:sz w:val="28"/>
          <w:szCs w:val="28"/>
          <w:lang w:val="en-US" w:eastAsia="zh-CN" w:bidi="ar"/>
        </w:rPr>
        <w:t>讲师要求</w:t>
      </w:r>
    </w:p>
    <w:p w14:paraId="779EB370">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leftChars="0"/>
        <w:jc w:val="both"/>
        <w:textAlignment w:val="auto"/>
        <w:rPr>
          <w:rFonts w:hint="eastAsia" w:ascii="方正仿宋_GB2312" w:hAnsi="方正仿宋_GB2312" w:eastAsia="方正仿宋_GB2312" w:cs="方正仿宋_GB2312"/>
          <w:b/>
          <w:bCs/>
          <w:kern w:val="0"/>
          <w:sz w:val="28"/>
          <w:szCs w:val="28"/>
          <w:lang w:val="en-US" w:eastAsia="zh-CN" w:bidi="ar"/>
        </w:rPr>
      </w:pPr>
    </w:p>
    <w:p w14:paraId="293AFC57">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黑体" w:hAnsi="黑体" w:eastAsia="黑体" w:cs="黑体"/>
          <w:kern w:val="0"/>
          <w:sz w:val="28"/>
          <w:szCs w:val="28"/>
          <w:lang w:val="en-US" w:eastAsia="zh-CN" w:bidi="ar"/>
        </w:rPr>
        <w:t>第七条</w:t>
      </w:r>
      <w:r>
        <w:rPr>
          <w:rFonts w:hint="eastAsia" w:ascii="方正仿宋_GB2312" w:hAnsi="方正仿宋_GB2312" w:eastAsia="方正仿宋_GB2312" w:cs="方正仿宋_GB2312"/>
          <w:kern w:val="0"/>
          <w:sz w:val="28"/>
          <w:szCs w:val="28"/>
          <w:lang w:val="en-US" w:eastAsia="zh-CN" w:bidi="ar"/>
        </w:rPr>
        <w:t xml:space="preserve"> 基本条件</w:t>
      </w:r>
    </w:p>
    <w:p w14:paraId="7BBCA08B">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lang w:val="en-US" w:eastAsia="zh-CN" w:bidi="ar"/>
        </w:rPr>
        <w:t>（一）身体健康，具备良好的示范能力。</w:t>
      </w:r>
    </w:p>
    <w:p w14:paraId="7C6FCC27">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lang w:val="en-US" w:eastAsia="zh-CN" w:bidi="ar"/>
        </w:rPr>
        <w:t>（二）遵纪守法，未曾违反过国家法律法规。</w:t>
      </w:r>
    </w:p>
    <w:p w14:paraId="208E85AC">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lang w:val="en-US" w:eastAsia="zh-CN" w:bidi="ar"/>
        </w:rPr>
        <w:t>（三）根据国家相关法律规定，未被处罚禁止从事体育或教育有关活动。</w:t>
      </w:r>
    </w:p>
    <w:p w14:paraId="00B8EBEB">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lang w:val="en-US" w:eastAsia="zh-CN" w:bidi="ar"/>
        </w:rPr>
        <w:t>（四）未被国际马联、中国马术协会及其他协会处罚禁止从事与马术有关活动。</w:t>
      </w:r>
    </w:p>
    <w:p w14:paraId="1EB2D3DB">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lang w:val="en-US" w:eastAsia="zh-CN" w:bidi="ar"/>
        </w:rPr>
        <w:t>（五）原则上讲师年龄应不超过70周岁。</w:t>
      </w:r>
    </w:p>
    <w:p w14:paraId="08D421CD">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黑体" w:hAnsi="黑体" w:eastAsia="黑体" w:cs="黑体"/>
          <w:kern w:val="0"/>
          <w:sz w:val="28"/>
          <w:szCs w:val="28"/>
          <w:lang w:val="en-US" w:eastAsia="zh-CN" w:bidi="ar"/>
        </w:rPr>
        <w:t>第八条</w:t>
      </w:r>
      <w:r>
        <w:rPr>
          <w:rFonts w:hint="eastAsia" w:ascii="方正仿宋_GB2312" w:hAnsi="方正仿宋_GB2312" w:eastAsia="方正仿宋_GB2312" w:cs="方正仿宋_GB2312"/>
          <w:kern w:val="0"/>
          <w:sz w:val="28"/>
          <w:szCs w:val="28"/>
          <w:lang w:val="en-US" w:eastAsia="zh-CN" w:bidi="ar"/>
        </w:rPr>
        <w:t xml:space="preserve"> 基本能力</w:t>
      </w:r>
    </w:p>
    <w:p w14:paraId="3E5B4E75">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lang w:val="en-US" w:eastAsia="zh-CN" w:bidi="ar"/>
        </w:rPr>
        <w:t>（一）授课能力：具有授课条理清晰、内容充实，重点、难点突出，时间掌握恰当，达到预期课堂教学目的能力。</w:t>
      </w:r>
    </w:p>
    <w:p w14:paraId="67262292">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lang w:val="en-US" w:eastAsia="zh-CN" w:bidi="ar"/>
        </w:rPr>
        <w:t>（二）沟通能力：具有与他人进行有效的信息交流，达到预期目标或满足沟通者需要的能力。</w:t>
      </w:r>
    </w:p>
    <w:p w14:paraId="428DFC48">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lang w:val="en-US" w:eastAsia="zh-CN" w:bidi="ar"/>
        </w:rPr>
        <w:t>（三）表达能力：具有授课、交流语意清晰、准确、 连贯、得体的能力。</w:t>
      </w:r>
    </w:p>
    <w:p w14:paraId="61C8E2DC">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lang w:val="en-US" w:eastAsia="zh-CN" w:bidi="ar"/>
        </w:rPr>
        <w:t>（四）组织能力：具有组织学员完成学习目标的能力。</w:t>
      </w:r>
    </w:p>
    <w:p w14:paraId="59600BE3">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kern w:val="0"/>
          <w:sz w:val="28"/>
          <w:szCs w:val="28"/>
          <w:lang w:val="en-US" w:eastAsia="zh-CN" w:bidi="ar"/>
        </w:rPr>
      </w:pPr>
      <w:r>
        <w:rPr>
          <w:rFonts w:hint="eastAsia" w:ascii="方正仿宋_GB2312" w:hAnsi="方正仿宋_GB2312" w:eastAsia="方正仿宋_GB2312" w:cs="方正仿宋_GB2312"/>
          <w:kern w:val="0"/>
          <w:sz w:val="28"/>
          <w:szCs w:val="28"/>
          <w:lang w:val="en-US" w:eastAsia="zh-CN" w:bidi="ar"/>
        </w:rPr>
        <w:t>（五）动作示范能力：具有在培训教学中通过正确的动作示范，帮助学员掌握动作技术技能，为学员练习起到榜样作用的能力。</w:t>
      </w:r>
    </w:p>
    <w:p w14:paraId="41FCEFD2">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lang w:val="en-US" w:eastAsia="zh-CN" w:bidi="ar"/>
        </w:rPr>
        <w:t>（六）控制应变能力：具有在培训进行过程中有效的控制和把握，并能依据实际情况的变化，采取相应措施把控局面的能力。</w:t>
      </w:r>
    </w:p>
    <w:p w14:paraId="492CA43A">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lang w:val="en-US" w:eastAsia="zh-CN" w:bidi="ar"/>
        </w:rPr>
        <w:t>（七）发现并解决问题能力：具有能够发现工作中存在的实际问题，并运用有效的观点及方法解决问题，提高马术专业人才技能水平的能力。</w:t>
      </w:r>
    </w:p>
    <w:p w14:paraId="4584508B">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lang w:val="en-US" w:eastAsia="zh-CN" w:bidi="ar"/>
        </w:rPr>
        <w:t>（八）总结反思能力：具有对授课内容、授课方式、 授课效果等进行总结与反思，不断提高自身水平的能力。</w:t>
      </w:r>
    </w:p>
    <w:p w14:paraId="34546822">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lang w:val="en-US" w:eastAsia="zh-CN" w:bidi="ar"/>
        </w:rPr>
        <w:t>（九）课程开发能力：具有结合马术和科技发展及马术从业者工作的需要，开发新课程的能力。</w:t>
      </w:r>
    </w:p>
    <w:p w14:paraId="7C4C38FE">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lang w:val="en-US" w:eastAsia="zh-CN" w:bidi="ar"/>
        </w:rPr>
        <w:t>（十）学习能力：具有在正式或非正式学习环境下，强烈的自我求知、做事、发展的能力。</w:t>
      </w:r>
    </w:p>
    <w:p w14:paraId="790BC34E">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ascii="方正仿宋_GB2312" w:hAnsi="方正仿宋_GB2312" w:eastAsia="方正仿宋_GB2312" w:cs="方正仿宋_GB2312"/>
          <w:kern w:val="0"/>
          <w:sz w:val="28"/>
          <w:szCs w:val="28"/>
          <w:lang w:val="en-US" w:eastAsia="zh-CN" w:bidi="ar"/>
        </w:rPr>
      </w:pPr>
    </w:p>
    <w:p w14:paraId="53FAC60B">
      <w:pPr>
        <w:keepNext w:val="0"/>
        <w:keepLines w:val="0"/>
        <w:pageBreakBefore w:val="0"/>
        <w:widowControl/>
        <w:numPr>
          <w:ilvl w:val="0"/>
          <w:numId w:val="1"/>
        </w:numPr>
        <w:suppressLineNumbers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方正仿宋_GB2312" w:hAnsi="方正仿宋_GB2312" w:eastAsia="方正仿宋_GB2312" w:cs="方正仿宋_GB2312"/>
          <w:b/>
          <w:bCs/>
          <w:kern w:val="0"/>
          <w:sz w:val="28"/>
          <w:szCs w:val="28"/>
          <w:lang w:val="en-US" w:eastAsia="zh-CN" w:bidi="ar"/>
        </w:rPr>
      </w:pPr>
      <w:r>
        <w:rPr>
          <w:rFonts w:hint="eastAsia" w:ascii="方正仿宋_GB2312" w:hAnsi="方正仿宋_GB2312" w:eastAsia="方正仿宋_GB2312" w:cs="方正仿宋_GB2312"/>
          <w:b/>
          <w:bCs/>
          <w:kern w:val="0"/>
          <w:sz w:val="28"/>
          <w:szCs w:val="28"/>
          <w:lang w:val="en-US" w:eastAsia="zh-CN" w:bidi="ar"/>
        </w:rPr>
        <w:t>讲师工作规范</w:t>
      </w:r>
    </w:p>
    <w:p w14:paraId="581D3195">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leftChars="0"/>
        <w:jc w:val="both"/>
        <w:textAlignment w:val="auto"/>
        <w:rPr>
          <w:rFonts w:hint="eastAsia" w:ascii="方正仿宋_GB2312" w:hAnsi="方正仿宋_GB2312" w:eastAsia="方正仿宋_GB2312" w:cs="方正仿宋_GB2312"/>
          <w:b/>
          <w:bCs/>
          <w:kern w:val="0"/>
          <w:sz w:val="28"/>
          <w:szCs w:val="28"/>
          <w:lang w:val="en-US" w:eastAsia="zh-CN" w:bidi="ar"/>
        </w:rPr>
      </w:pPr>
    </w:p>
    <w:p w14:paraId="08F5EEA0">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黑体" w:hAnsi="黑体" w:eastAsia="黑体" w:cs="黑体"/>
          <w:kern w:val="0"/>
          <w:sz w:val="28"/>
          <w:szCs w:val="28"/>
          <w:lang w:val="en-US" w:eastAsia="zh-CN" w:bidi="ar"/>
        </w:rPr>
        <w:t>第九条</w:t>
      </w:r>
      <w:r>
        <w:rPr>
          <w:rFonts w:hint="eastAsia" w:ascii="方正仿宋_GB2312" w:hAnsi="方正仿宋_GB2312" w:eastAsia="方正仿宋_GB2312" w:cs="方正仿宋_GB2312"/>
          <w:kern w:val="0"/>
          <w:sz w:val="28"/>
          <w:szCs w:val="28"/>
          <w:lang w:val="en-US" w:eastAsia="zh-CN" w:bidi="ar"/>
        </w:rPr>
        <w:t xml:space="preserve"> 坚持讲师的工作原则，为人师表、 率先垂范、爱岗敬业，行为举止文明，仪表端庄大方，着装整洁规范，客观公平公正，为马术专业人才树立榜样。</w:t>
      </w:r>
    </w:p>
    <w:p w14:paraId="4920545A">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黑体" w:hAnsi="黑体" w:eastAsia="黑体" w:cs="黑体"/>
          <w:kern w:val="0"/>
          <w:sz w:val="28"/>
          <w:szCs w:val="28"/>
          <w:lang w:val="en-US" w:eastAsia="zh-CN" w:bidi="ar"/>
        </w:rPr>
        <w:t>第十条</w:t>
      </w:r>
      <w:r>
        <w:rPr>
          <w:rFonts w:hint="eastAsia" w:ascii="方正仿宋_GB2312" w:hAnsi="方正仿宋_GB2312" w:eastAsia="方正仿宋_GB2312" w:cs="方正仿宋_GB2312"/>
          <w:kern w:val="0"/>
          <w:sz w:val="28"/>
          <w:szCs w:val="28"/>
          <w:lang w:val="en-US" w:eastAsia="zh-CN" w:bidi="ar"/>
        </w:rPr>
        <w:t xml:space="preserve"> 培训开始前</w:t>
      </w:r>
    </w:p>
    <w:p w14:paraId="0B045A7B">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lang w:val="en-US" w:eastAsia="zh-CN" w:bidi="ar"/>
        </w:rPr>
        <w:t>（一）提前与培训主办、承办单位沟通行程，做好出发准备，不得要求相关单位提供超出标准的差旅。</w:t>
      </w:r>
    </w:p>
    <w:p w14:paraId="4801B787">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lang w:val="en-US" w:eastAsia="zh-CN" w:bidi="ar"/>
        </w:rPr>
        <w:t>（二）提前了解培训环境，准备培训课程内容，登录教练员培训管理系统查看培训班相关信息。</w:t>
      </w:r>
    </w:p>
    <w:p w14:paraId="7FC701FD">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lang w:val="en-US" w:eastAsia="zh-CN" w:bidi="ar"/>
        </w:rPr>
        <w:t>（三）提前1天抵达培训地，积极与主办、承办单位合作，及时检查教室、场地、设备及器材等，确保符合培训开办的基本要求。</w:t>
      </w:r>
    </w:p>
    <w:p w14:paraId="386A1094">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黑体" w:hAnsi="黑体" w:eastAsia="黑体" w:cs="黑体"/>
          <w:kern w:val="0"/>
          <w:sz w:val="28"/>
          <w:szCs w:val="28"/>
          <w:lang w:val="en-US" w:eastAsia="zh-CN" w:bidi="ar"/>
        </w:rPr>
        <w:t xml:space="preserve">第十一条 </w:t>
      </w:r>
      <w:r>
        <w:rPr>
          <w:rFonts w:hint="eastAsia" w:ascii="方正仿宋_GB2312" w:hAnsi="方正仿宋_GB2312" w:eastAsia="方正仿宋_GB2312" w:cs="方正仿宋_GB2312"/>
          <w:kern w:val="0"/>
          <w:sz w:val="28"/>
          <w:szCs w:val="28"/>
          <w:lang w:val="en-US" w:eastAsia="zh-CN" w:bidi="ar"/>
        </w:rPr>
        <w:t>培训期间</w:t>
      </w:r>
    </w:p>
    <w:p w14:paraId="66F99D16">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lang w:val="en-US" w:eastAsia="zh-CN" w:bidi="ar"/>
        </w:rPr>
        <w:t>（一）积极与其他讲师、工作人员及相关单位合作完成培训工作任务。充分尊重学员，公平公正，不得徇私舞弊，区别对待。</w:t>
      </w:r>
    </w:p>
    <w:p w14:paraId="08613A50">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lang w:val="en-US" w:eastAsia="zh-CN" w:bidi="ar"/>
        </w:rPr>
        <w:t>（二）注意个人言谈举止，积极维护讲师形象。</w:t>
      </w:r>
    </w:p>
    <w:p w14:paraId="005915B5">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lang w:val="en-US" w:eastAsia="zh-CN" w:bidi="ar"/>
        </w:rPr>
        <w:t>（三）不得接受学员或承办单位的宴请，不得饮酒，不得收受任何形式的馈赠或礼品，不得与学员有私下形式的聚餐。</w:t>
      </w:r>
    </w:p>
    <w:p w14:paraId="21196D68">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lang w:val="en-US" w:eastAsia="zh-CN" w:bidi="ar"/>
        </w:rPr>
        <w:t>（四）服从承办单位的交通、食宿安排，不得提出无理要求，不得违规离开培训场所，不得将与培训无关人员带至培训场所。</w:t>
      </w:r>
    </w:p>
    <w:p w14:paraId="3A3B6F60">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lang w:val="en-US" w:eastAsia="zh-CN" w:bidi="ar"/>
        </w:rPr>
        <w:t>（五）不得擅自向任何人员、机构泄露培训相关内容和学员信息。</w:t>
      </w:r>
    </w:p>
    <w:p w14:paraId="234F1400">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lang w:val="en-US" w:eastAsia="zh-CN" w:bidi="ar"/>
        </w:rPr>
        <w:t>（六）严格遵守培训考核的各项要求，督促承办单位培训主管及培训班协调员做好考核录像与资料留存工作。</w:t>
      </w:r>
    </w:p>
    <w:p w14:paraId="304FE626">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lang w:val="en-US" w:eastAsia="zh-CN" w:bidi="ar"/>
        </w:rPr>
        <w:t>（七）如培训班期间发生任何意外事件，应及时向中国马术协会汇报，并做好应急处置工作。</w:t>
      </w:r>
    </w:p>
    <w:p w14:paraId="047C8B84">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lang w:val="en-US" w:eastAsia="zh-CN" w:bidi="ar"/>
        </w:rPr>
        <w:t>（八）不得强制要求学员使用或购买任何第三方提供的产品或服务，不向学员兜售任何产品和服务。</w:t>
      </w:r>
    </w:p>
    <w:p w14:paraId="13BF79CE">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黑体" w:hAnsi="黑体" w:eastAsia="黑体" w:cs="黑体"/>
          <w:kern w:val="0"/>
          <w:sz w:val="28"/>
          <w:szCs w:val="28"/>
          <w:lang w:val="en-US" w:eastAsia="zh-CN" w:bidi="ar"/>
        </w:rPr>
        <w:t>第十二条</w:t>
      </w:r>
      <w:r>
        <w:rPr>
          <w:rFonts w:hint="eastAsia" w:ascii="方正仿宋_GB2312" w:hAnsi="方正仿宋_GB2312" w:eastAsia="方正仿宋_GB2312" w:cs="方正仿宋_GB2312"/>
          <w:kern w:val="0"/>
          <w:sz w:val="28"/>
          <w:szCs w:val="28"/>
          <w:lang w:val="en-US" w:eastAsia="zh-CN" w:bidi="ar"/>
        </w:rPr>
        <w:t xml:space="preserve"> 培训结束后</w:t>
      </w:r>
    </w:p>
    <w:p w14:paraId="04EE4E26">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lang w:val="en-US" w:eastAsia="zh-CN" w:bidi="ar"/>
        </w:rPr>
        <w:t>（一）对学员行为、态度表现、对会员协会的组织工作情况进行评估，在完成培训课程后规定时间内向中国马术协会提交学员成绩单等。</w:t>
      </w:r>
    </w:p>
    <w:p w14:paraId="34485AAD">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kern w:val="0"/>
          <w:sz w:val="28"/>
          <w:szCs w:val="28"/>
          <w:lang w:val="en-US" w:eastAsia="zh-CN" w:bidi="ar"/>
        </w:rPr>
      </w:pPr>
      <w:r>
        <w:rPr>
          <w:rFonts w:hint="eastAsia" w:ascii="方正仿宋_GB2312" w:hAnsi="方正仿宋_GB2312" w:eastAsia="方正仿宋_GB2312" w:cs="方正仿宋_GB2312"/>
          <w:kern w:val="0"/>
          <w:sz w:val="28"/>
          <w:szCs w:val="28"/>
          <w:lang w:val="en-US" w:eastAsia="zh-CN" w:bidi="ar"/>
        </w:rPr>
        <w:t>（二）不得对酬金发放时间和形式提出特殊要求。</w:t>
      </w:r>
    </w:p>
    <w:p w14:paraId="339812BE">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kern w:val="0"/>
          <w:sz w:val="28"/>
          <w:szCs w:val="28"/>
          <w:lang w:val="en-US" w:eastAsia="zh-CN" w:bidi="ar"/>
        </w:rPr>
      </w:pPr>
      <w:r>
        <w:rPr>
          <w:rFonts w:hint="eastAsia" w:ascii="黑体" w:hAnsi="黑体" w:eastAsia="黑体" w:cs="黑体"/>
          <w:kern w:val="0"/>
          <w:sz w:val="28"/>
          <w:szCs w:val="28"/>
          <w:lang w:val="en-US" w:eastAsia="zh-CN" w:bidi="ar"/>
        </w:rPr>
        <w:t>第十三条</w:t>
      </w:r>
      <w:r>
        <w:rPr>
          <w:rFonts w:hint="eastAsia" w:ascii="方正仿宋_GB2312" w:hAnsi="方正仿宋_GB2312" w:eastAsia="方正仿宋_GB2312" w:cs="方正仿宋_GB2312"/>
          <w:kern w:val="0"/>
          <w:sz w:val="28"/>
          <w:szCs w:val="28"/>
          <w:lang w:val="en-US" w:eastAsia="zh-CN" w:bidi="ar"/>
        </w:rPr>
        <w:t xml:space="preserve"> 讲师不得发表与中国马术协会及马术专业人才培训相关的不负责任言论。不得蓄意抹黑、诋毁、攻击中国马术形象及培训工作。</w:t>
      </w:r>
    </w:p>
    <w:p w14:paraId="680B3961">
      <w:pPr>
        <w:keepNext w:val="0"/>
        <w:keepLines w:val="0"/>
        <w:pageBreakBefore w:val="0"/>
        <w:widowControl/>
        <w:numPr>
          <w:ilvl w:val="0"/>
          <w:numId w:val="1"/>
        </w:numPr>
        <w:suppressLineNumbers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方正仿宋_GB2312" w:hAnsi="方正仿宋_GB2312" w:eastAsia="方正仿宋_GB2312" w:cs="方正仿宋_GB2312"/>
          <w:b/>
          <w:bCs/>
          <w:kern w:val="0"/>
          <w:sz w:val="28"/>
          <w:szCs w:val="28"/>
          <w:lang w:val="en-US" w:eastAsia="zh-CN" w:bidi="ar"/>
        </w:rPr>
      </w:pPr>
      <w:r>
        <w:rPr>
          <w:rFonts w:hint="eastAsia" w:ascii="方正仿宋_GB2312" w:hAnsi="方正仿宋_GB2312" w:eastAsia="方正仿宋_GB2312" w:cs="方正仿宋_GB2312"/>
          <w:b/>
          <w:bCs/>
          <w:kern w:val="0"/>
          <w:sz w:val="28"/>
          <w:szCs w:val="28"/>
          <w:lang w:val="en-US" w:eastAsia="zh-CN" w:bidi="ar"/>
        </w:rPr>
        <w:t>处 罚</w:t>
      </w:r>
    </w:p>
    <w:p w14:paraId="61DB3A7C">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leftChars="0"/>
        <w:jc w:val="both"/>
        <w:textAlignment w:val="auto"/>
        <w:rPr>
          <w:rFonts w:hint="eastAsia" w:ascii="方正仿宋_GB2312" w:hAnsi="方正仿宋_GB2312" w:eastAsia="方正仿宋_GB2312" w:cs="方正仿宋_GB2312"/>
          <w:kern w:val="0"/>
          <w:sz w:val="28"/>
          <w:szCs w:val="28"/>
          <w:lang w:val="en-US" w:eastAsia="zh-CN" w:bidi="ar"/>
        </w:rPr>
      </w:pPr>
    </w:p>
    <w:p w14:paraId="6AEE2A02">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kern w:val="0"/>
          <w:sz w:val="28"/>
          <w:szCs w:val="28"/>
          <w:lang w:val="en-US" w:eastAsia="zh-CN" w:bidi="ar"/>
        </w:rPr>
      </w:pPr>
      <w:r>
        <w:rPr>
          <w:rFonts w:hint="eastAsia" w:ascii="黑体" w:hAnsi="黑体" w:eastAsia="黑体" w:cs="黑体"/>
          <w:kern w:val="0"/>
          <w:sz w:val="28"/>
          <w:szCs w:val="28"/>
          <w:lang w:val="en-US" w:eastAsia="zh-CN" w:bidi="ar"/>
        </w:rPr>
        <w:t>第十四条</w:t>
      </w:r>
      <w:r>
        <w:rPr>
          <w:rFonts w:hint="eastAsia" w:ascii="方正仿宋_GB2312" w:hAnsi="方正仿宋_GB2312" w:eastAsia="方正仿宋_GB2312" w:cs="方正仿宋_GB2312"/>
          <w:kern w:val="0"/>
          <w:sz w:val="28"/>
          <w:szCs w:val="28"/>
          <w:lang w:val="en-US" w:eastAsia="zh-CN" w:bidi="ar"/>
        </w:rPr>
        <w:t xml:space="preserve"> 中国马术协会有权对所有讲师的违规行为进行处罚。</w:t>
      </w:r>
    </w:p>
    <w:p w14:paraId="73A701BB">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kern w:val="0"/>
          <w:sz w:val="28"/>
          <w:szCs w:val="28"/>
          <w:lang w:val="en-US" w:eastAsia="zh-CN" w:bidi="ar"/>
        </w:rPr>
      </w:pPr>
      <w:r>
        <w:rPr>
          <w:rFonts w:hint="eastAsia" w:ascii="黑体" w:hAnsi="黑体" w:eastAsia="黑体" w:cs="黑体"/>
          <w:kern w:val="0"/>
          <w:sz w:val="28"/>
          <w:szCs w:val="28"/>
          <w:lang w:val="en-US" w:eastAsia="zh-CN" w:bidi="ar"/>
        </w:rPr>
        <w:t>第十五条</w:t>
      </w:r>
      <w:r>
        <w:rPr>
          <w:rFonts w:hint="eastAsia" w:ascii="方正仿宋_GB2312" w:hAnsi="方正仿宋_GB2312" w:eastAsia="方正仿宋_GB2312" w:cs="方正仿宋_GB2312"/>
          <w:kern w:val="0"/>
          <w:sz w:val="28"/>
          <w:szCs w:val="28"/>
          <w:lang w:val="en-US" w:eastAsia="zh-CN" w:bidi="ar"/>
        </w:rPr>
        <w:t xml:space="preserve"> 违规行为包括但不限于违反本规定第四章规范条款。</w:t>
      </w:r>
    </w:p>
    <w:p w14:paraId="57A4DD59">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黑体" w:hAnsi="黑体" w:eastAsia="黑体" w:cs="黑体"/>
          <w:kern w:val="0"/>
          <w:sz w:val="28"/>
          <w:szCs w:val="28"/>
          <w:lang w:val="en-US" w:eastAsia="zh-CN" w:bidi="ar"/>
        </w:rPr>
        <w:t>第十六条</w:t>
      </w:r>
      <w:r>
        <w:rPr>
          <w:rFonts w:hint="eastAsia" w:ascii="方正仿宋_GB2312" w:hAnsi="方正仿宋_GB2312" w:eastAsia="方正仿宋_GB2312" w:cs="方正仿宋_GB2312"/>
          <w:kern w:val="0"/>
          <w:sz w:val="28"/>
          <w:szCs w:val="28"/>
          <w:lang w:val="en-US" w:eastAsia="zh-CN" w:bidi="ar"/>
        </w:rPr>
        <w:t xml:space="preserve"> 处罚的种类</w:t>
      </w:r>
    </w:p>
    <w:p w14:paraId="354995A5">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lang w:val="en-US" w:eastAsia="zh-CN" w:bidi="ar"/>
        </w:rPr>
        <w:t>对于讲师出现的违规行为，中国马术协会可视情节严重程度做出以下处罚：</w:t>
      </w:r>
    </w:p>
    <w:p w14:paraId="4788C588">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lang w:val="en-US" w:eastAsia="zh-CN" w:bidi="ar"/>
        </w:rPr>
        <w:t>（一）警告。</w:t>
      </w:r>
    </w:p>
    <w:p w14:paraId="2D5187A0">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lang w:val="en-US" w:eastAsia="zh-CN" w:bidi="ar"/>
        </w:rPr>
        <w:t>（二）通报批评。</w:t>
      </w:r>
    </w:p>
    <w:p w14:paraId="76D7F06D">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lang w:val="en-US" w:eastAsia="zh-CN" w:bidi="ar"/>
        </w:rPr>
        <w:t>（三）暂停讲师资质。</w:t>
      </w:r>
    </w:p>
    <w:p w14:paraId="6621088B">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lang w:val="en-US" w:eastAsia="zh-CN" w:bidi="ar"/>
        </w:rPr>
        <w:t>（四）取消或永久取消讲师资质。</w:t>
      </w:r>
    </w:p>
    <w:p w14:paraId="1B71B368">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黑体" w:hAnsi="黑体" w:eastAsia="黑体" w:cs="黑体"/>
          <w:kern w:val="0"/>
          <w:sz w:val="28"/>
          <w:szCs w:val="28"/>
          <w:lang w:val="en-US" w:eastAsia="zh-CN" w:bidi="ar"/>
        </w:rPr>
        <w:t xml:space="preserve">第十七条 </w:t>
      </w:r>
      <w:r>
        <w:rPr>
          <w:rFonts w:hint="eastAsia" w:ascii="方正仿宋_GB2312" w:hAnsi="方正仿宋_GB2312" w:eastAsia="方正仿宋_GB2312" w:cs="方正仿宋_GB2312"/>
          <w:kern w:val="0"/>
          <w:sz w:val="28"/>
          <w:szCs w:val="28"/>
          <w:lang w:val="en-US" w:eastAsia="zh-CN" w:bidi="ar"/>
        </w:rPr>
        <w:t>处罚的决定与执行</w:t>
      </w:r>
    </w:p>
    <w:p w14:paraId="35E5F6D0">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lang w:val="en-US" w:eastAsia="zh-CN" w:bidi="ar"/>
        </w:rPr>
        <w:t>（一）由中国马术协会根据讲师违规行为的严重程度及造成的影响决定处罚的种类、范围和期限。</w:t>
      </w:r>
    </w:p>
    <w:p w14:paraId="1CAFED4D">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lang w:val="en-US" w:eastAsia="zh-CN" w:bidi="ar"/>
        </w:rPr>
        <w:t>（二）讲师被处罚后，应在规定时间内进行整改并形成书面整改计划报中国马术协会。</w:t>
      </w:r>
    </w:p>
    <w:p w14:paraId="14688887">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lang w:val="en-US" w:eastAsia="zh-CN" w:bidi="ar"/>
        </w:rPr>
        <w:t>（三）讲师资质被暂停，则在暂停期间不得参加任何中国马术协会组织的培训活动。暂停期限以月的形式出现，视违规行为严重程度，资质暂停期限从2-24个月不等。</w:t>
      </w:r>
    </w:p>
    <w:p w14:paraId="07F91CDB">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lang w:val="en-US" w:eastAsia="zh-CN" w:bidi="ar"/>
        </w:rPr>
        <w:t>（四）讲师资质被取消的人员24个月内不得申请再次成为讲师。</w:t>
      </w:r>
    </w:p>
    <w:p w14:paraId="0AB27BCA">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lang w:val="en-US" w:eastAsia="zh-CN" w:bidi="ar"/>
        </w:rPr>
        <w:t>（五）资质被永久取消的讲师不得再次申请成为中国马术协会讲师。</w:t>
      </w:r>
    </w:p>
    <w:p w14:paraId="72AB9178">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kern w:val="0"/>
          <w:sz w:val="28"/>
          <w:szCs w:val="28"/>
          <w:lang w:val="en-US" w:eastAsia="zh-CN" w:bidi="ar"/>
        </w:rPr>
      </w:pPr>
      <w:r>
        <w:rPr>
          <w:rFonts w:hint="eastAsia" w:ascii="方正仿宋_GB2312" w:hAnsi="方正仿宋_GB2312" w:eastAsia="方正仿宋_GB2312" w:cs="方正仿宋_GB2312"/>
          <w:kern w:val="0"/>
          <w:sz w:val="28"/>
          <w:szCs w:val="28"/>
          <w:lang w:val="en-US" w:eastAsia="zh-CN" w:bidi="ar"/>
        </w:rPr>
        <w:t>（六）讲师的处罚决定由中国马术协会主管部门以书面、电话或其他形式通知讲师个人。</w:t>
      </w:r>
    </w:p>
    <w:p w14:paraId="3138EF03">
      <w:pPr>
        <w:keepNext w:val="0"/>
        <w:keepLines w:val="0"/>
        <w:pageBreakBefore w:val="0"/>
        <w:widowControl/>
        <w:numPr>
          <w:ilvl w:val="0"/>
          <w:numId w:val="1"/>
        </w:numPr>
        <w:suppressLineNumbers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方正仿宋_GB2312" w:hAnsi="方正仿宋_GB2312" w:eastAsia="方正仿宋_GB2312" w:cs="方正仿宋_GB2312"/>
          <w:b/>
          <w:bCs/>
          <w:kern w:val="0"/>
          <w:sz w:val="28"/>
          <w:szCs w:val="28"/>
          <w:lang w:val="en-US" w:eastAsia="zh-CN" w:bidi="ar"/>
        </w:rPr>
      </w:pPr>
      <w:r>
        <w:rPr>
          <w:rFonts w:hint="eastAsia" w:ascii="方正仿宋_GB2312" w:hAnsi="方正仿宋_GB2312" w:eastAsia="方正仿宋_GB2312" w:cs="方正仿宋_GB2312"/>
          <w:b/>
          <w:bCs/>
          <w:kern w:val="0"/>
          <w:sz w:val="28"/>
          <w:szCs w:val="28"/>
          <w:lang w:val="en-US" w:eastAsia="zh-CN" w:bidi="ar"/>
        </w:rPr>
        <w:t>附 则</w:t>
      </w:r>
    </w:p>
    <w:p w14:paraId="11AD51E3">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leftChars="0"/>
        <w:jc w:val="both"/>
        <w:textAlignment w:val="auto"/>
        <w:rPr>
          <w:rFonts w:hint="eastAsia" w:ascii="方正仿宋_GB2312" w:hAnsi="方正仿宋_GB2312" w:eastAsia="方正仿宋_GB2312" w:cs="方正仿宋_GB2312"/>
          <w:kern w:val="0"/>
          <w:sz w:val="28"/>
          <w:szCs w:val="28"/>
          <w:lang w:val="en-US" w:eastAsia="zh-CN" w:bidi="ar"/>
        </w:rPr>
      </w:pPr>
    </w:p>
    <w:p w14:paraId="625BE086">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_GB2312" w:hAnsi="方正仿宋_GB2312" w:eastAsia="方正仿宋_GB2312" w:cs="方正仿宋_GB2312"/>
          <w:kern w:val="0"/>
          <w:sz w:val="28"/>
          <w:szCs w:val="28"/>
          <w:lang w:val="en-US" w:eastAsia="zh-CN" w:bidi="ar"/>
        </w:rPr>
      </w:pPr>
      <w:r>
        <w:rPr>
          <w:rFonts w:hint="eastAsia" w:ascii="黑体" w:hAnsi="黑体" w:eastAsia="黑体" w:cs="黑体"/>
          <w:kern w:val="0"/>
          <w:sz w:val="28"/>
          <w:szCs w:val="28"/>
          <w:lang w:val="en-US" w:eastAsia="zh-CN" w:bidi="ar"/>
        </w:rPr>
        <w:t>第十八条</w:t>
      </w:r>
      <w:r>
        <w:rPr>
          <w:rFonts w:hint="eastAsia" w:ascii="方正仿宋_GB2312" w:hAnsi="方正仿宋_GB2312" w:eastAsia="方正仿宋_GB2312" w:cs="方正仿宋_GB2312"/>
          <w:kern w:val="0"/>
          <w:sz w:val="28"/>
          <w:szCs w:val="28"/>
          <w:lang w:val="en-US" w:eastAsia="zh-CN" w:bidi="ar"/>
        </w:rPr>
        <w:t xml:space="preserve"> 本规定自下发之日起实施，未尽事宜，另行规定。本规定由中国马术协会负责解释。</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KSOFE8859BCF">
    <w:panose1 w:val="03000509000000000000"/>
    <w:charset w:val="86"/>
    <w:family w:val="auto"/>
    <w:pitch w:val="default"/>
    <w:sig w:usb0="00000001" w:usb1="00000000" w:usb2="00000000" w:usb3="00000000" w:csb0="00040001" w:csb1="00000000"/>
  </w:font>
  <w:font w:name="KSOFE8852770">
    <w:panose1 w:val="03000509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5CF0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BB99B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BB99B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BA7280"/>
    <w:multiLevelType w:val="singleLevel"/>
    <w:tmpl w:val="CDBA7280"/>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78FE6"/>
    <w:rsid w:val="095612D9"/>
    <w:rsid w:val="2F5F9DDD"/>
    <w:rsid w:val="4F6B1626"/>
    <w:rsid w:val="52AE30F7"/>
    <w:rsid w:val="5DDEB1E8"/>
    <w:rsid w:val="77F78FE6"/>
    <w:rsid w:val="795C0269"/>
    <w:rsid w:val="AFBBE7DE"/>
    <w:rsid w:val="DFB60B39"/>
    <w:rsid w:val="FDF5A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2001</Words>
  <Characters>2005</Characters>
  <Lines>0</Lines>
  <Paragraphs>0</Paragraphs>
  <TotalTime>67</TotalTime>
  <ScaleCrop>false</ScaleCrop>
  <LinksUpToDate>false</LinksUpToDate>
  <CharactersWithSpaces>2026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2026-01-06T09:44:00Z</dcterms:created>
  <dc:creator>tianbohou@126.com</dc:creator>
  <cp:lastModifiedBy>MaggiePQ</cp:lastModifiedBy>
  <dcterms:modified xsi:type="dcterms:W3CDTF">2026-01-06T07:17:09Z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557EF05CD04B45A0FB685C691155444C_41</vt:lpwstr>
  </property>
  <property fmtid="{D5CDD505-2E9C-101B-9397-08002B2CF9AE}" pid="4" name="KSOTemplateDocerSaveRecord">
    <vt:lpwstr>eyJoZGlkIjoiMmFmZTY1YzAwY2RhYjg1ZjRkM2ViMGI5ZTkzOWI4NDUiLCJ1c2VySWQiOiIzMzMxMTQwMTAifQ==</vt:lpwstr>
  </property>
</Properties>
</file>