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BDD3D" w14:textId="77777777" w:rsidR="00B45800" w:rsidRDefault="00000000">
      <w:pPr>
        <w:widowControl/>
        <w:spacing w:before="300" w:after="150" w:line="520" w:lineRule="exact"/>
        <w:ind w:left="150" w:right="150"/>
        <w:jc w:val="center"/>
        <w:outlineLvl w:val="4"/>
        <w:rPr>
          <w:rFonts w:ascii="宋体" w:eastAsia="宋体" w:hAnsi="宋体" w:cs="宋体" w:hint="eastAsia"/>
          <w:b/>
          <w:bCs/>
          <w:sz w:val="36"/>
          <w:szCs w:val="36"/>
        </w:rPr>
      </w:pPr>
      <w:r>
        <w:rPr>
          <w:rFonts w:ascii="宋体" w:eastAsia="宋体" w:hAnsi="宋体" w:cs="宋体" w:hint="eastAsia"/>
          <w:b/>
          <w:bCs/>
          <w:sz w:val="36"/>
          <w:szCs w:val="36"/>
        </w:rPr>
        <w:t>2026年中国马术协会青少年U系列赛（杭州站）</w:t>
      </w:r>
    </w:p>
    <w:p w14:paraId="26D354DD" w14:textId="77777777" w:rsidR="00B45800" w:rsidRDefault="00000000">
      <w:pPr>
        <w:widowControl/>
        <w:spacing w:before="300" w:after="150" w:line="520" w:lineRule="exact"/>
        <w:ind w:left="150" w:right="150"/>
        <w:jc w:val="center"/>
        <w:outlineLvl w:val="4"/>
        <w:rPr>
          <w:rFonts w:ascii="宋体" w:eastAsia="宋体" w:hAnsi="宋体" w:cs="宋体" w:hint="eastAsia"/>
          <w:b/>
          <w:bCs/>
          <w:sz w:val="36"/>
          <w:szCs w:val="36"/>
        </w:rPr>
      </w:pPr>
      <w:r>
        <w:rPr>
          <w:rFonts w:ascii="宋体" w:eastAsia="宋体" w:hAnsi="宋体" w:cs="宋体" w:hint="eastAsia"/>
          <w:b/>
          <w:bCs/>
          <w:sz w:val="36"/>
          <w:szCs w:val="36"/>
        </w:rPr>
        <w:t>竞赛规程</w:t>
      </w:r>
    </w:p>
    <w:p w14:paraId="146B64C0" w14:textId="77777777" w:rsidR="00B45800" w:rsidRDefault="00B458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left"/>
        <w:rPr>
          <w:rFonts w:ascii="仿宋" w:eastAsia="仿宋" w:hAnsi="仿宋" w:cs="仿宋" w:hint="eastAsia"/>
          <w:kern w:val="0"/>
          <w:sz w:val="30"/>
          <w:szCs w:val="30"/>
        </w:rPr>
      </w:pPr>
    </w:p>
    <w:p w14:paraId="7704D1A5" w14:textId="77777777" w:rsidR="00B45800"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2"/>
        <w:jc w:val="left"/>
        <w:rPr>
          <w:rFonts w:ascii="仿宋" w:eastAsia="仿宋" w:hAnsi="仿宋" w:cs="仿宋" w:hint="eastAsia"/>
          <w:b/>
          <w:kern w:val="0"/>
          <w:sz w:val="30"/>
          <w:szCs w:val="30"/>
        </w:rPr>
      </w:pPr>
      <w:r>
        <w:rPr>
          <w:rFonts w:ascii="仿宋" w:eastAsia="仿宋" w:hAnsi="仿宋" w:cs="仿宋" w:hint="eastAsia"/>
          <w:b/>
          <w:kern w:val="0"/>
          <w:sz w:val="30"/>
          <w:szCs w:val="30"/>
        </w:rPr>
        <w:t>一、主办单位</w:t>
      </w:r>
    </w:p>
    <w:p w14:paraId="0EEB941E" w14:textId="77777777" w:rsidR="00B45800"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jc w:val="left"/>
        <w:rPr>
          <w:rFonts w:ascii="仿宋" w:eastAsia="仿宋" w:hAnsi="仿宋" w:cs="仿宋" w:hint="eastAsia"/>
          <w:kern w:val="0"/>
          <w:sz w:val="30"/>
          <w:szCs w:val="30"/>
        </w:rPr>
      </w:pPr>
      <w:r>
        <w:rPr>
          <w:rFonts w:ascii="仿宋" w:eastAsia="仿宋" w:hAnsi="仿宋" w:cs="仿宋" w:hint="eastAsia"/>
          <w:kern w:val="0"/>
          <w:sz w:val="30"/>
          <w:szCs w:val="30"/>
        </w:rPr>
        <w:t xml:space="preserve">中国马术协会 </w:t>
      </w:r>
    </w:p>
    <w:p w14:paraId="7E9DE909" w14:textId="77777777" w:rsidR="00B45800"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2"/>
        <w:jc w:val="left"/>
        <w:rPr>
          <w:rFonts w:ascii="仿宋" w:eastAsia="仿宋" w:hAnsi="仿宋" w:cs="仿宋" w:hint="eastAsia"/>
          <w:b/>
          <w:kern w:val="0"/>
          <w:sz w:val="30"/>
          <w:szCs w:val="30"/>
        </w:rPr>
      </w:pPr>
      <w:r>
        <w:rPr>
          <w:rFonts w:ascii="仿宋" w:eastAsia="仿宋" w:hAnsi="仿宋" w:cs="仿宋" w:hint="eastAsia"/>
          <w:b/>
          <w:kern w:val="0"/>
          <w:sz w:val="30"/>
          <w:szCs w:val="30"/>
        </w:rPr>
        <w:t>二、承办单位</w:t>
      </w:r>
    </w:p>
    <w:p w14:paraId="0B01E992" w14:textId="77777777" w:rsidR="00B45800"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jc w:val="left"/>
        <w:rPr>
          <w:rFonts w:ascii="仿宋" w:eastAsia="仿宋" w:hAnsi="仿宋" w:cs="仿宋" w:hint="eastAsia"/>
          <w:bCs/>
          <w:kern w:val="0"/>
          <w:sz w:val="30"/>
          <w:szCs w:val="30"/>
        </w:rPr>
      </w:pPr>
      <w:r>
        <w:rPr>
          <w:rFonts w:ascii="仿宋" w:eastAsia="仿宋" w:hAnsi="仿宋" w:cs="仿宋" w:hint="eastAsia"/>
          <w:bCs/>
          <w:kern w:val="0"/>
          <w:sz w:val="30"/>
          <w:szCs w:val="30"/>
        </w:rPr>
        <w:t>杭州市西湖马术运动俱乐部（伯骏马会）</w:t>
      </w:r>
    </w:p>
    <w:p w14:paraId="636A3DB5" w14:textId="77777777" w:rsidR="00B45800"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jc w:val="left"/>
        <w:rPr>
          <w:rFonts w:ascii="仿宋" w:eastAsia="仿宋" w:hAnsi="仿宋" w:cs="仿宋" w:hint="eastAsia"/>
          <w:b/>
          <w:kern w:val="0"/>
          <w:sz w:val="30"/>
          <w:szCs w:val="30"/>
        </w:rPr>
      </w:pPr>
      <w:r>
        <w:rPr>
          <w:rFonts w:ascii="仿宋" w:eastAsia="仿宋" w:hAnsi="仿宋" w:cs="仿宋" w:hint="eastAsia"/>
          <w:bCs/>
          <w:kern w:val="0"/>
          <w:sz w:val="30"/>
          <w:szCs w:val="30"/>
        </w:rPr>
        <w:t>三、</w:t>
      </w:r>
      <w:r>
        <w:rPr>
          <w:rFonts w:ascii="仿宋" w:eastAsia="仿宋" w:hAnsi="仿宋" w:cs="仿宋" w:hint="eastAsia"/>
          <w:b/>
          <w:kern w:val="0"/>
          <w:sz w:val="30"/>
          <w:szCs w:val="30"/>
        </w:rPr>
        <w:t xml:space="preserve">竞赛日期和地点 </w:t>
      </w:r>
    </w:p>
    <w:p w14:paraId="7DCE4761" w14:textId="229604F0" w:rsidR="00B45800"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jc w:val="left"/>
        <w:rPr>
          <w:rFonts w:ascii="仿宋" w:eastAsia="仿宋" w:hAnsi="仿宋" w:cs="仿宋" w:hint="eastAsia"/>
          <w:bCs/>
          <w:kern w:val="0"/>
          <w:sz w:val="30"/>
          <w:szCs w:val="30"/>
        </w:rPr>
      </w:pPr>
      <w:r>
        <w:rPr>
          <w:rFonts w:ascii="仿宋" w:eastAsia="仿宋" w:hAnsi="仿宋" w:cs="仿宋" w:hint="eastAsia"/>
          <w:bCs/>
          <w:kern w:val="0"/>
          <w:sz w:val="30"/>
          <w:szCs w:val="30"/>
        </w:rPr>
        <w:t>2026年10月17日</w:t>
      </w:r>
      <w:r w:rsidR="00042E6D">
        <w:rPr>
          <w:rFonts w:ascii="仿宋" w:eastAsia="仿宋" w:hAnsi="仿宋" w:cs="仿宋" w:hint="eastAsia"/>
          <w:bCs/>
          <w:kern w:val="0"/>
          <w:sz w:val="30"/>
          <w:szCs w:val="30"/>
        </w:rPr>
        <w:t>-</w:t>
      </w:r>
      <w:r>
        <w:rPr>
          <w:rFonts w:ascii="仿宋" w:eastAsia="仿宋" w:hAnsi="仿宋" w:cs="仿宋" w:hint="eastAsia"/>
          <w:bCs/>
          <w:kern w:val="0"/>
          <w:sz w:val="30"/>
          <w:szCs w:val="30"/>
        </w:rPr>
        <w:t>2026年10月18日</w:t>
      </w:r>
    </w:p>
    <w:p w14:paraId="6D955364" w14:textId="77777777" w:rsidR="00B45800"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jc w:val="left"/>
        <w:rPr>
          <w:rFonts w:ascii="仿宋" w:eastAsia="仿宋" w:hAnsi="仿宋" w:cs="仿宋" w:hint="eastAsia"/>
          <w:bCs/>
          <w:kern w:val="0"/>
          <w:sz w:val="30"/>
          <w:szCs w:val="30"/>
        </w:rPr>
      </w:pPr>
      <w:r>
        <w:rPr>
          <w:rFonts w:ascii="仿宋" w:eastAsia="仿宋" w:hAnsi="仿宋" w:cs="仿宋" w:hint="eastAsia"/>
          <w:bCs/>
          <w:kern w:val="0"/>
          <w:sz w:val="30"/>
          <w:szCs w:val="30"/>
        </w:rPr>
        <w:t>杭州市西湖马术运动俱乐部（伯骏马会余杭总部）</w:t>
      </w:r>
    </w:p>
    <w:p w14:paraId="14AD069C" w14:textId="77777777" w:rsidR="00B45800"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2"/>
        <w:jc w:val="left"/>
        <w:rPr>
          <w:rFonts w:ascii="仿宋" w:eastAsia="仿宋" w:hAnsi="仿宋" w:cs="仿宋" w:hint="eastAsia"/>
          <w:b/>
          <w:kern w:val="0"/>
          <w:sz w:val="30"/>
          <w:szCs w:val="30"/>
        </w:rPr>
      </w:pPr>
      <w:r>
        <w:rPr>
          <w:rFonts w:ascii="仿宋" w:eastAsia="仿宋" w:hAnsi="仿宋" w:cs="仿宋" w:hint="eastAsia"/>
          <w:b/>
          <w:kern w:val="0"/>
          <w:sz w:val="30"/>
          <w:szCs w:val="30"/>
        </w:rPr>
        <w:t>四、参赛人员</w:t>
      </w:r>
    </w:p>
    <w:p w14:paraId="4CE35C13" w14:textId="77777777" w:rsidR="00B45800"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jc w:val="left"/>
        <w:rPr>
          <w:rFonts w:ascii="仿宋" w:eastAsia="仿宋" w:hAnsi="仿宋" w:cs="仿宋" w:hint="eastAsia"/>
          <w:kern w:val="0"/>
          <w:sz w:val="30"/>
          <w:szCs w:val="30"/>
        </w:rPr>
      </w:pPr>
      <w:r>
        <w:rPr>
          <w:rFonts w:ascii="仿宋" w:eastAsia="仿宋" w:hAnsi="仿宋" w:cs="仿宋" w:hint="eastAsia"/>
          <w:kern w:val="0"/>
          <w:sz w:val="30"/>
          <w:szCs w:val="30"/>
        </w:rPr>
        <w:t xml:space="preserve">2026年度中国马术协会注册团体会员、个人会员 </w:t>
      </w:r>
    </w:p>
    <w:p w14:paraId="495010BB" w14:textId="77777777" w:rsidR="00B45800"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2"/>
        <w:jc w:val="left"/>
        <w:rPr>
          <w:rFonts w:ascii="仿宋" w:eastAsia="仿宋" w:hAnsi="仿宋" w:cs="仿宋" w:hint="eastAsia"/>
          <w:b/>
          <w:kern w:val="0"/>
          <w:sz w:val="30"/>
          <w:szCs w:val="30"/>
        </w:rPr>
      </w:pPr>
      <w:r>
        <w:rPr>
          <w:rFonts w:ascii="仿宋" w:eastAsia="仿宋" w:hAnsi="仿宋" w:cs="仿宋" w:hint="eastAsia"/>
          <w:b/>
          <w:kern w:val="0"/>
          <w:sz w:val="30"/>
          <w:szCs w:val="30"/>
        </w:rPr>
        <w:t>五、竞赛项目与组别</w:t>
      </w:r>
    </w:p>
    <w:p w14:paraId="1F9EA8E2" w14:textId="77777777" w:rsidR="00B45800"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jc w:val="left"/>
        <w:rPr>
          <w:rFonts w:ascii="仿宋" w:eastAsia="仿宋" w:hAnsi="仿宋" w:cs="仿宋" w:hint="eastAsia"/>
          <w:kern w:val="0"/>
          <w:sz w:val="30"/>
          <w:szCs w:val="30"/>
        </w:rPr>
      </w:pPr>
      <w:r>
        <w:rPr>
          <w:rFonts w:ascii="仿宋" w:eastAsia="仿宋" w:hAnsi="仿宋" w:cs="仿宋" w:hint="eastAsia"/>
          <w:kern w:val="0"/>
          <w:sz w:val="30"/>
          <w:szCs w:val="30"/>
        </w:rPr>
        <w:t>（一）竞赛项目</w:t>
      </w:r>
    </w:p>
    <w:p w14:paraId="24C19C80" w14:textId="77777777" w:rsidR="00B45800"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jc w:val="left"/>
        <w:rPr>
          <w:rFonts w:ascii="仿宋" w:eastAsia="仿宋" w:hAnsi="仿宋" w:cs="仿宋" w:hint="eastAsia"/>
          <w:kern w:val="0"/>
          <w:sz w:val="30"/>
          <w:szCs w:val="30"/>
        </w:rPr>
      </w:pPr>
      <w:r>
        <w:rPr>
          <w:rFonts w:ascii="仿宋" w:eastAsia="仿宋" w:hAnsi="仿宋" w:cs="仿宋"/>
          <w:kern w:val="0"/>
          <w:sz w:val="30"/>
          <w:szCs w:val="30"/>
        </w:rPr>
        <w:t>1</w:t>
      </w:r>
      <w:r>
        <w:rPr>
          <w:rFonts w:ascii="仿宋" w:eastAsia="仿宋" w:hAnsi="仿宋" w:cs="仿宋" w:hint="eastAsia"/>
          <w:kern w:val="0"/>
          <w:sz w:val="30"/>
          <w:szCs w:val="30"/>
          <w:lang w:eastAsia="zh-Hans"/>
        </w:rPr>
        <w:t>.</w:t>
      </w:r>
      <w:r>
        <w:rPr>
          <w:rFonts w:ascii="仿宋" w:eastAsia="仿宋" w:hAnsi="仿宋" w:cs="仿宋" w:hint="eastAsia"/>
          <w:kern w:val="0"/>
          <w:sz w:val="30"/>
          <w:szCs w:val="30"/>
        </w:rPr>
        <w:t>场地障碍项目：</w:t>
      </w:r>
    </w:p>
    <w:p w14:paraId="329DAF65" w14:textId="77777777" w:rsidR="00B45800"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jc w:val="left"/>
        <w:rPr>
          <w:rFonts w:ascii="仿宋" w:eastAsia="仿宋" w:hAnsi="仿宋" w:cs="仿宋" w:hint="eastAsia"/>
          <w:kern w:val="0"/>
          <w:sz w:val="30"/>
          <w:szCs w:val="30"/>
        </w:rPr>
      </w:pPr>
      <w:r>
        <w:rPr>
          <w:rFonts w:ascii="仿宋" w:eastAsia="仿宋" w:hAnsi="仿宋" w:cs="仿宋" w:hint="eastAsia"/>
          <w:kern w:val="0"/>
          <w:sz w:val="30"/>
          <w:szCs w:val="30"/>
        </w:rPr>
        <w:t>110cm挑战赛（团体赛、个人赛），个人赛采用F级积分标准；</w:t>
      </w:r>
    </w:p>
    <w:p w14:paraId="665E87D0" w14:textId="77777777" w:rsidR="00B45800"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jc w:val="left"/>
        <w:rPr>
          <w:rFonts w:ascii="仿宋" w:eastAsia="仿宋" w:hAnsi="仿宋" w:cs="仿宋" w:hint="eastAsia"/>
          <w:kern w:val="0"/>
          <w:sz w:val="30"/>
          <w:szCs w:val="30"/>
        </w:rPr>
      </w:pPr>
      <w:r>
        <w:rPr>
          <w:rFonts w:ascii="仿宋" w:eastAsia="仿宋" w:hAnsi="仿宋" w:cs="仿宋" w:hint="eastAsia"/>
          <w:kern w:val="0"/>
          <w:sz w:val="30"/>
          <w:szCs w:val="30"/>
        </w:rPr>
        <w:t>90cm超越赛（</w:t>
      </w:r>
      <w:r>
        <w:rPr>
          <w:rFonts w:ascii="仿宋" w:eastAsia="仿宋" w:hAnsi="仿宋" w:cs="仿宋" w:hint="eastAsia"/>
          <w:kern w:val="0"/>
          <w:sz w:val="30"/>
          <w:szCs w:val="30"/>
          <w:lang w:eastAsia="zh-Hans"/>
        </w:rPr>
        <w:t>团体赛</w:t>
      </w:r>
      <w:r>
        <w:rPr>
          <w:rFonts w:ascii="仿宋" w:eastAsia="仿宋" w:hAnsi="仿宋" w:cs="仿宋"/>
          <w:kern w:val="0"/>
          <w:sz w:val="30"/>
          <w:szCs w:val="30"/>
          <w:lang w:eastAsia="zh-Hans"/>
        </w:rPr>
        <w:t>、</w:t>
      </w:r>
      <w:r>
        <w:rPr>
          <w:rFonts w:ascii="仿宋" w:eastAsia="仿宋" w:hAnsi="仿宋" w:cs="仿宋" w:hint="eastAsia"/>
          <w:kern w:val="0"/>
          <w:sz w:val="30"/>
          <w:szCs w:val="30"/>
        </w:rPr>
        <w:t>个人赛），个人赛采用G级积分标准；</w:t>
      </w:r>
    </w:p>
    <w:p w14:paraId="538D1366" w14:textId="77777777" w:rsidR="00B45800"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jc w:val="left"/>
        <w:rPr>
          <w:rFonts w:ascii="仿宋" w:eastAsia="仿宋" w:hAnsi="仿宋" w:cs="仿宋" w:hint="eastAsia"/>
          <w:kern w:val="0"/>
          <w:sz w:val="30"/>
          <w:szCs w:val="30"/>
        </w:rPr>
      </w:pPr>
      <w:r>
        <w:rPr>
          <w:rFonts w:ascii="仿宋" w:eastAsia="仿宋" w:hAnsi="仿宋" w:cs="仿宋" w:hint="eastAsia"/>
          <w:kern w:val="0"/>
          <w:sz w:val="30"/>
          <w:szCs w:val="30"/>
        </w:rPr>
        <w:t>60cm希望赛（</w:t>
      </w:r>
      <w:r>
        <w:rPr>
          <w:rFonts w:ascii="仿宋" w:eastAsia="仿宋" w:hAnsi="仿宋" w:cs="仿宋" w:hint="eastAsia"/>
          <w:kern w:val="0"/>
          <w:sz w:val="30"/>
          <w:szCs w:val="30"/>
          <w:lang w:eastAsia="zh-Hans"/>
        </w:rPr>
        <w:t>团体赛</w:t>
      </w:r>
      <w:r>
        <w:rPr>
          <w:rFonts w:ascii="仿宋" w:eastAsia="仿宋" w:hAnsi="仿宋" w:cs="仿宋"/>
          <w:kern w:val="0"/>
          <w:sz w:val="30"/>
          <w:szCs w:val="30"/>
          <w:lang w:eastAsia="zh-Hans"/>
        </w:rPr>
        <w:t>、</w:t>
      </w:r>
      <w:r>
        <w:rPr>
          <w:rFonts w:ascii="仿宋" w:eastAsia="仿宋" w:hAnsi="仿宋" w:cs="仿宋" w:hint="eastAsia"/>
          <w:kern w:val="0"/>
          <w:sz w:val="30"/>
          <w:szCs w:val="30"/>
        </w:rPr>
        <w:t>个人赛），个人赛采用H级积分标准；</w:t>
      </w:r>
    </w:p>
    <w:p w14:paraId="662E0BEA" w14:textId="77777777" w:rsidR="00B45800"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jc w:val="left"/>
        <w:rPr>
          <w:rFonts w:ascii="仿宋" w:eastAsia="仿宋" w:hAnsi="仿宋" w:cs="仿宋" w:hint="eastAsia"/>
          <w:kern w:val="0"/>
          <w:sz w:val="30"/>
          <w:szCs w:val="30"/>
        </w:rPr>
      </w:pPr>
      <w:r>
        <w:rPr>
          <w:rFonts w:ascii="仿宋" w:eastAsia="仿宋" w:hAnsi="仿宋" w:cs="仿宋" w:hint="eastAsia"/>
          <w:kern w:val="0"/>
          <w:sz w:val="30"/>
          <w:szCs w:val="30"/>
        </w:rPr>
        <w:t>30cm新星赛（</w:t>
      </w:r>
      <w:r>
        <w:rPr>
          <w:rFonts w:ascii="仿宋" w:eastAsia="仿宋" w:hAnsi="仿宋" w:cs="仿宋" w:hint="eastAsia"/>
          <w:kern w:val="0"/>
          <w:sz w:val="30"/>
          <w:szCs w:val="30"/>
          <w:lang w:eastAsia="zh-Hans"/>
        </w:rPr>
        <w:t>团体赛</w:t>
      </w:r>
      <w:r>
        <w:rPr>
          <w:rFonts w:ascii="仿宋" w:eastAsia="仿宋" w:hAnsi="仿宋" w:cs="仿宋"/>
          <w:kern w:val="0"/>
          <w:sz w:val="30"/>
          <w:szCs w:val="30"/>
          <w:lang w:eastAsia="zh-Hans"/>
        </w:rPr>
        <w:t>、</w:t>
      </w:r>
      <w:r>
        <w:rPr>
          <w:rFonts w:ascii="仿宋" w:eastAsia="仿宋" w:hAnsi="仿宋" w:cs="仿宋" w:hint="eastAsia"/>
          <w:kern w:val="0"/>
          <w:sz w:val="30"/>
          <w:szCs w:val="30"/>
        </w:rPr>
        <w:t>个人赛），个人赛采用I级积分标准；</w:t>
      </w:r>
    </w:p>
    <w:p w14:paraId="0F8C0460" w14:textId="77777777" w:rsidR="00B45800"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jc w:val="left"/>
        <w:rPr>
          <w:rFonts w:ascii="仿宋" w:eastAsia="仿宋" w:hAnsi="仿宋" w:cs="仿宋" w:hint="eastAsia"/>
          <w:kern w:val="0"/>
          <w:sz w:val="30"/>
          <w:szCs w:val="30"/>
        </w:rPr>
      </w:pPr>
      <w:r>
        <w:rPr>
          <w:rFonts w:ascii="仿宋" w:eastAsia="仿宋" w:hAnsi="仿宋" w:cs="仿宋" w:hint="eastAsia"/>
          <w:kern w:val="0"/>
          <w:sz w:val="30"/>
          <w:szCs w:val="30"/>
        </w:rPr>
        <w:t>（详见《马术运动员技术等级标准》）</w:t>
      </w:r>
    </w:p>
    <w:p w14:paraId="09908DBA" w14:textId="77777777" w:rsidR="00B45800"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jc w:val="left"/>
        <w:rPr>
          <w:rFonts w:ascii="仿宋" w:eastAsia="仿宋" w:hAnsi="仿宋" w:cs="仿宋" w:hint="eastAsia"/>
          <w:kern w:val="0"/>
          <w:sz w:val="30"/>
          <w:szCs w:val="30"/>
        </w:rPr>
      </w:pPr>
      <w:r>
        <w:rPr>
          <w:rFonts w:ascii="仿宋" w:eastAsia="仿宋" w:hAnsi="仿宋" w:cs="仿宋" w:hint="eastAsia"/>
          <w:kern w:val="0"/>
          <w:sz w:val="30"/>
          <w:szCs w:val="30"/>
        </w:rPr>
        <w:t>2.盛装舞步项目：CEA中三级科目（团体赛、个人赛）</w:t>
      </w:r>
    </w:p>
    <w:p w14:paraId="0999CA8D" w14:textId="77777777" w:rsidR="00B45800"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jc w:val="left"/>
        <w:rPr>
          <w:rFonts w:ascii="仿宋" w:eastAsia="仿宋" w:hAnsi="仿宋" w:cs="仿宋" w:hint="eastAsia"/>
          <w:kern w:val="0"/>
          <w:sz w:val="30"/>
          <w:szCs w:val="30"/>
        </w:rPr>
      </w:pPr>
      <w:r>
        <w:rPr>
          <w:rFonts w:ascii="仿宋" w:eastAsia="仿宋" w:hAnsi="仿宋" w:cs="仿宋" w:hint="eastAsia"/>
          <w:kern w:val="0"/>
          <w:sz w:val="30"/>
          <w:szCs w:val="30"/>
        </w:rPr>
        <w:t>（二）参赛组别：</w:t>
      </w:r>
    </w:p>
    <w:p w14:paraId="6BFC3C9E" w14:textId="77777777" w:rsidR="00B45800"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kern w:val="0"/>
          <w:sz w:val="30"/>
          <w:szCs w:val="30"/>
          <w:lang w:eastAsia="zh-Hans"/>
        </w:rPr>
      </w:pPr>
      <w:r>
        <w:rPr>
          <w:rFonts w:ascii="仿宋" w:eastAsia="仿宋" w:hAnsi="仿宋" w:cs="仿宋" w:hint="eastAsia"/>
          <w:kern w:val="0"/>
          <w:sz w:val="30"/>
          <w:szCs w:val="30"/>
        </w:rPr>
        <w:lastRenderedPageBreak/>
        <w:t>1.</w:t>
      </w:r>
      <w:r>
        <w:rPr>
          <w:rFonts w:ascii="仿宋" w:eastAsia="仿宋" w:hAnsi="仿宋" w:cs="仿宋" w:hint="eastAsia"/>
          <w:kern w:val="0"/>
          <w:sz w:val="30"/>
          <w:szCs w:val="30"/>
          <w:lang w:eastAsia="zh-Hans"/>
        </w:rPr>
        <w:t>骑手年龄为</w:t>
      </w:r>
      <w:r>
        <w:rPr>
          <w:rFonts w:ascii="仿宋" w:eastAsia="仿宋" w:hAnsi="仿宋" w:cs="仿宋" w:hint="eastAsia"/>
          <w:kern w:val="0"/>
          <w:sz w:val="30"/>
          <w:szCs w:val="30"/>
        </w:rPr>
        <w:t>7岁至18岁（于2008年1月1日至2019年12月31日之间出生）</w:t>
      </w:r>
      <w:r>
        <w:rPr>
          <w:rFonts w:ascii="仿宋" w:eastAsia="仿宋" w:hAnsi="仿宋" w:cs="仿宋"/>
          <w:kern w:val="0"/>
          <w:sz w:val="30"/>
          <w:szCs w:val="30"/>
        </w:rPr>
        <w:t>，</w:t>
      </w:r>
      <w:r>
        <w:rPr>
          <w:rFonts w:ascii="仿宋" w:eastAsia="仿宋" w:hAnsi="仿宋" w:cs="仿宋" w:hint="eastAsia"/>
          <w:kern w:val="0"/>
          <w:sz w:val="30"/>
          <w:szCs w:val="30"/>
          <w:lang w:eastAsia="zh-Hans"/>
        </w:rPr>
        <w:t>其中</w:t>
      </w:r>
      <w:r>
        <w:rPr>
          <w:rFonts w:ascii="仿宋" w:eastAsia="仿宋" w:hAnsi="仿宋" w:cs="仿宋"/>
          <w:kern w:val="0"/>
          <w:sz w:val="30"/>
          <w:szCs w:val="30"/>
          <w:lang w:eastAsia="zh-Hans"/>
        </w:rPr>
        <w:t>：</w:t>
      </w:r>
    </w:p>
    <w:p w14:paraId="46AE587B" w14:textId="77777777" w:rsidR="00B45800"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kern w:val="0"/>
          <w:sz w:val="30"/>
          <w:szCs w:val="30"/>
        </w:rPr>
      </w:pPr>
      <w:r>
        <w:rPr>
          <w:rFonts w:ascii="仿宋" w:eastAsia="仿宋" w:hAnsi="仿宋" w:cs="仿宋" w:hint="eastAsia"/>
          <w:kern w:val="0"/>
          <w:sz w:val="30"/>
          <w:szCs w:val="30"/>
        </w:rPr>
        <w:t>U10年龄组，7岁至10岁骑手（于2016年1月1日至2019年12月31日之间出生）</w:t>
      </w:r>
      <w:r>
        <w:rPr>
          <w:rFonts w:ascii="仿宋" w:eastAsia="仿宋" w:hAnsi="仿宋" w:cs="仿宋"/>
          <w:kern w:val="0"/>
          <w:sz w:val="30"/>
          <w:szCs w:val="30"/>
        </w:rPr>
        <w:t>；</w:t>
      </w:r>
    </w:p>
    <w:p w14:paraId="298553DB" w14:textId="77777777" w:rsidR="00B45800"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600"/>
        <w:rPr>
          <w:rFonts w:ascii="仿宋" w:eastAsia="仿宋" w:hAnsi="仿宋" w:cs="仿宋" w:hint="eastAsia"/>
          <w:kern w:val="0"/>
          <w:sz w:val="30"/>
          <w:szCs w:val="30"/>
        </w:rPr>
      </w:pPr>
      <w:r>
        <w:rPr>
          <w:rFonts w:ascii="仿宋" w:eastAsia="仿宋" w:hAnsi="仿宋" w:cs="仿宋" w:hint="eastAsia"/>
          <w:kern w:val="0"/>
          <w:sz w:val="30"/>
          <w:szCs w:val="30"/>
        </w:rPr>
        <w:t>U14年龄组，11岁至14岁骑手（于2012年1月1日至2015年12月31日之间出生）</w:t>
      </w:r>
      <w:r>
        <w:rPr>
          <w:rFonts w:ascii="仿宋" w:eastAsia="仿宋" w:hAnsi="仿宋" w:cs="仿宋"/>
          <w:kern w:val="0"/>
          <w:sz w:val="30"/>
          <w:szCs w:val="30"/>
        </w:rPr>
        <w:t>；</w:t>
      </w:r>
    </w:p>
    <w:p w14:paraId="7AEEC4FB" w14:textId="77777777" w:rsidR="00B45800"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600"/>
        <w:rPr>
          <w:rFonts w:ascii="仿宋" w:eastAsia="仿宋" w:hAnsi="仿宋" w:cs="仿宋" w:hint="eastAsia"/>
          <w:kern w:val="0"/>
          <w:sz w:val="30"/>
          <w:szCs w:val="30"/>
          <w:lang w:eastAsia="zh-Hans"/>
        </w:rPr>
      </w:pPr>
      <w:r>
        <w:rPr>
          <w:rFonts w:ascii="仿宋" w:eastAsia="仿宋" w:hAnsi="仿宋" w:cs="仿宋" w:hint="eastAsia"/>
          <w:kern w:val="0"/>
          <w:sz w:val="30"/>
          <w:szCs w:val="30"/>
        </w:rPr>
        <w:t>U18年龄组，15岁至18岁骑手（于2008年1月1日至2011年12月31日之间出生）。</w:t>
      </w:r>
    </w:p>
    <w:p w14:paraId="3507DBE0" w14:textId="2F65E160" w:rsidR="00B45800"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kern w:val="0"/>
          <w:sz w:val="30"/>
          <w:szCs w:val="30"/>
        </w:rPr>
      </w:pPr>
      <w:r>
        <w:rPr>
          <w:rFonts w:ascii="仿宋" w:eastAsia="仿宋" w:hAnsi="仿宋" w:cs="仿宋" w:hint="eastAsia"/>
          <w:kern w:val="0"/>
          <w:sz w:val="30"/>
          <w:szCs w:val="30"/>
        </w:rPr>
        <w:t>2.</w:t>
      </w:r>
      <w:r>
        <w:rPr>
          <w:rFonts w:ascii="仿宋" w:eastAsia="仿宋" w:hAnsi="仿宋" w:cs="仿宋"/>
          <w:kern w:val="0"/>
          <w:sz w:val="30"/>
          <w:szCs w:val="30"/>
        </w:rPr>
        <w:t>场地障碍项目（110cm挑战赛、90cm超越赛、60cm希望赛、30cm新星赛）及盛装舞步项目的成绩排名，按U10、U14、U18三个年龄段分别记取成绩</w:t>
      </w:r>
      <w:r>
        <w:rPr>
          <w:rFonts w:ascii="仿宋" w:eastAsia="仿宋" w:hAnsi="仿宋" w:cs="仿宋" w:hint="eastAsia"/>
          <w:kern w:val="0"/>
          <w:sz w:val="30"/>
          <w:szCs w:val="30"/>
        </w:rPr>
        <w:t>。</w:t>
      </w:r>
    </w:p>
    <w:p w14:paraId="098B029C" w14:textId="77777777" w:rsidR="00B45800"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kern w:val="0"/>
          <w:sz w:val="30"/>
          <w:szCs w:val="30"/>
        </w:rPr>
      </w:pPr>
      <w:bookmarkStart w:id="0" w:name="_Hlk4080269"/>
      <w:r>
        <w:rPr>
          <w:rFonts w:ascii="仿宋" w:eastAsia="仿宋" w:hAnsi="仿宋" w:cs="仿宋" w:hint="eastAsia"/>
          <w:kern w:val="0"/>
          <w:sz w:val="30"/>
          <w:szCs w:val="30"/>
        </w:rPr>
        <w:t>（三）马匹可以兼项，同一匹马可以参加不同组别的比赛，即可参加场地障碍赛，也可参加盛装舞步赛。</w:t>
      </w:r>
    </w:p>
    <w:p w14:paraId="34EFD32B" w14:textId="7283E495" w:rsidR="00B45800"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kern w:val="0"/>
          <w:sz w:val="30"/>
          <w:szCs w:val="30"/>
        </w:rPr>
      </w:pPr>
      <w:r>
        <w:rPr>
          <w:rFonts w:ascii="仿宋" w:eastAsia="仿宋" w:hAnsi="仿宋" w:cs="仿宋" w:hint="eastAsia"/>
          <w:kern w:val="0"/>
          <w:sz w:val="30"/>
          <w:szCs w:val="30"/>
        </w:rPr>
        <w:t>每匹参与场地障碍110cm挑战赛的马匹可最多由2名骑手骑乘参与该级别比赛。</w:t>
      </w:r>
    </w:p>
    <w:p w14:paraId="6F84F0CF" w14:textId="77777777" w:rsidR="00B45800"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kern w:val="0"/>
          <w:sz w:val="30"/>
          <w:szCs w:val="30"/>
        </w:rPr>
      </w:pPr>
      <w:r>
        <w:rPr>
          <w:rFonts w:ascii="仿宋" w:eastAsia="仿宋" w:hAnsi="仿宋" w:cs="仿宋" w:hint="eastAsia"/>
          <w:kern w:val="0"/>
          <w:sz w:val="30"/>
          <w:szCs w:val="30"/>
        </w:rPr>
        <w:t>每匹参与场地障碍90cm超越赛的马匹可最多由2名骑手骑乘参与该级别比赛。</w:t>
      </w:r>
    </w:p>
    <w:p w14:paraId="5A172D62" w14:textId="77777777" w:rsidR="00B45800"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b/>
          <w:kern w:val="0"/>
          <w:sz w:val="30"/>
          <w:szCs w:val="30"/>
        </w:rPr>
      </w:pPr>
      <w:r>
        <w:rPr>
          <w:rFonts w:ascii="仿宋" w:eastAsia="仿宋" w:hAnsi="仿宋" w:cs="仿宋" w:hint="eastAsia"/>
          <w:kern w:val="0"/>
          <w:sz w:val="30"/>
          <w:szCs w:val="30"/>
        </w:rPr>
        <w:t>（四）如果裁判团发现比赛中（或正准备上场）的马匹过度疲劳，有权取消该马匹在同一天内的后续比赛，保证马匹福利。</w:t>
      </w:r>
      <w:bookmarkEnd w:id="0"/>
    </w:p>
    <w:p w14:paraId="4634EFED" w14:textId="77777777" w:rsidR="00B45800"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2"/>
        <w:rPr>
          <w:rFonts w:ascii="仿宋" w:eastAsia="仿宋" w:hAnsi="仿宋" w:cs="仿宋" w:hint="eastAsia"/>
          <w:b/>
          <w:kern w:val="0"/>
          <w:sz w:val="30"/>
          <w:szCs w:val="30"/>
        </w:rPr>
      </w:pPr>
      <w:r>
        <w:rPr>
          <w:rFonts w:ascii="仿宋" w:eastAsia="仿宋" w:hAnsi="仿宋" w:cs="仿宋" w:hint="eastAsia"/>
          <w:b/>
          <w:kern w:val="0"/>
          <w:sz w:val="30"/>
          <w:szCs w:val="30"/>
        </w:rPr>
        <w:t>六、参赛资格</w:t>
      </w:r>
    </w:p>
    <w:p w14:paraId="77E54371" w14:textId="77777777" w:rsidR="00B45800"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kern w:val="0"/>
          <w:sz w:val="30"/>
          <w:szCs w:val="30"/>
        </w:rPr>
      </w:pPr>
      <w:r>
        <w:rPr>
          <w:rFonts w:ascii="仿宋" w:eastAsia="仿宋" w:hAnsi="仿宋" w:cs="仿宋" w:hint="eastAsia"/>
          <w:kern w:val="0"/>
          <w:sz w:val="30"/>
          <w:szCs w:val="30"/>
        </w:rPr>
        <w:t>（一）每名选手每个级别可以各报2匹马参加比赛</w:t>
      </w:r>
      <w:r>
        <w:rPr>
          <w:rFonts w:ascii="仿宋" w:eastAsia="仿宋" w:hAnsi="仿宋" w:cs="仿宋" w:hint="eastAsia"/>
          <w:color w:val="000000" w:themeColor="text1"/>
          <w:kern w:val="0"/>
          <w:sz w:val="30"/>
          <w:szCs w:val="30"/>
        </w:rPr>
        <w:t>，需符合要求，</w:t>
      </w:r>
      <w:r>
        <w:rPr>
          <w:rFonts w:ascii="仿宋" w:eastAsia="仿宋" w:hAnsi="仿宋" w:cs="仿宋"/>
          <w:color w:val="000000" w:themeColor="text1"/>
          <w:kern w:val="0"/>
          <w:sz w:val="30"/>
          <w:szCs w:val="30"/>
        </w:rPr>
        <w:t>2</w:t>
      </w:r>
      <w:r>
        <w:rPr>
          <w:rFonts w:ascii="仿宋" w:eastAsia="仿宋" w:hAnsi="仿宋" w:cs="仿宋" w:hint="eastAsia"/>
          <w:color w:val="000000" w:themeColor="text1"/>
          <w:kern w:val="0"/>
          <w:sz w:val="30"/>
          <w:szCs w:val="30"/>
        </w:rPr>
        <w:t>匹马都计入排名。每</w:t>
      </w:r>
      <w:r>
        <w:rPr>
          <w:rFonts w:ascii="仿宋" w:eastAsia="仿宋" w:hAnsi="仿宋" w:cs="仿宋" w:hint="eastAsia"/>
          <w:kern w:val="0"/>
          <w:sz w:val="30"/>
          <w:szCs w:val="30"/>
        </w:rPr>
        <w:t>名骑手均可报名所有</w:t>
      </w:r>
      <w:r>
        <w:rPr>
          <w:rFonts w:ascii="仿宋" w:eastAsia="仿宋" w:hAnsi="仿宋" w:cs="仿宋" w:hint="eastAsia"/>
          <w:kern w:val="0"/>
          <w:sz w:val="30"/>
          <w:szCs w:val="30"/>
          <w:lang w:eastAsia="zh-Hans"/>
        </w:rPr>
        <w:t>级别</w:t>
      </w:r>
      <w:r>
        <w:rPr>
          <w:rFonts w:ascii="仿宋" w:eastAsia="仿宋" w:hAnsi="仿宋" w:cs="仿宋" w:hint="eastAsia"/>
          <w:kern w:val="0"/>
          <w:sz w:val="30"/>
          <w:szCs w:val="30"/>
        </w:rPr>
        <w:t>的比赛。随队人员可报领队1人，教练1人，工作人员3人。</w:t>
      </w:r>
    </w:p>
    <w:p w14:paraId="315938EB" w14:textId="77777777" w:rsidR="00B45800"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kern w:val="0"/>
          <w:sz w:val="30"/>
          <w:szCs w:val="30"/>
        </w:rPr>
      </w:pPr>
      <w:r>
        <w:rPr>
          <w:rFonts w:ascii="仿宋" w:eastAsia="仿宋" w:hAnsi="仿宋" w:cs="仿宋" w:hint="eastAsia"/>
          <w:kern w:val="0"/>
          <w:sz w:val="30"/>
          <w:szCs w:val="30"/>
        </w:rPr>
        <w:t>（二）参赛选手须完成中国马术协会2026年度注册手续。</w:t>
      </w:r>
    </w:p>
    <w:p w14:paraId="46E95461" w14:textId="77777777" w:rsidR="00B45800"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kern w:val="0"/>
          <w:sz w:val="30"/>
          <w:szCs w:val="30"/>
        </w:rPr>
      </w:pPr>
      <w:r>
        <w:rPr>
          <w:rFonts w:ascii="仿宋" w:eastAsia="仿宋" w:hAnsi="仿宋" w:cs="仿宋" w:hint="eastAsia"/>
          <w:kern w:val="0"/>
          <w:sz w:val="30"/>
          <w:szCs w:val="30"/>
        </w:rPr>
        <w:t>（三）参赛选手须拥有中国马术协会相应骑手等级，按照马术项目骑手分级规则手册的参赛级别规定报名参赛。各组别对应骑手等级如下：</w:t>
      </w:r>
    </w:p>
    <w:tbl>
      <w:tblPr>
        <w:tblStyle w:val="ae"/>
        <w:tblW w:w="0" w:type="auto"/>
        <w:tblLook w:val="04A0" w:firstRow="1" w:lastRow="0" w:firstColumn="1" w:lastColumn="0" w:noHBand="0" w:noVBand="1"/>
      </w:tblPr>
      <w:tblGrid>
        <w:gridCol w:w="4145"/>
        <w:gridCol w:w="4145"/>
      </w:tblGrid>
      <w:tr w:rsidR="00B45800" w14:paraId="3D91614A" w14:textId="77777777">
        <w:tc>
          <w:tcPr>
            <w:tcW w:w="4145" w:type="dxa"/>
          </w:tcPr>
          <w:p w14:paraId="0056F23F" w14:textId="77777777" w:rsidR="00B45800" w:rsidRDefault="00000000">
            <w:pPr>
              <w:widowControl/>
              <w:spacing w:before="100" w:beforeAutospacing="1" w:after="100" w:afterAutospacing="1" w:line="480" w:lineRule="exact"/>
              <w:jc w:val="center"/>
              <w:rPr>
                <w:rFonts w:ascii="仿宋" w:eastAsia="仿宋" w:hAnsi="仿宋" w:cs="仿宋" w:hint="eastAsia"/>
                <w:kern w:val="0"/>
                <w:sz w:val="30"/>
                <w:szCs w:val="30"/>
              </w:rPr>
            </w:pPr>
            <w:r>
              <w:rPr>
                <w:rFonts w:ascii="仿宋" w:eastAsia="仿宋" w:hAnsi="仿宋" w:cs="仿宋" w:hint="eastAsia"/>
                <w:kern w:val="0"/>
                <w:sz w:val="30"/>
                <w:szCs w:val="30"/>
              </w:rPr>
              <w:t>比赛级别</w:t>
            </w:r>
          </w:p>
        </w:tc>
        <w:tc>
          <w:tcPr>
            <w:tcW w:w="4145" w:type="dxa"/>
          </w:tcPr>
          <w:p w14:paraId="229808AC" w14:textId="77777777" w:rsidR="00B45800" w:rsidRDefault="00000000">
            <w:pPr>
              <w:widowControl/>
              <w:spacing w:before="100" w:beforeAutospacing="1" w:after="100" w:afterAutospacing="1" w:line="480" w:lineRule="exact"/>
              <w:jc w:val="center"/>
              <w:rPr>
                <w:rFonts w:ascii="仿宋" w:eastAsia="仿宋" w:hAnsi="仿宋" w:cs="仿宋" w:hint="eastAsia"/>
                <w:kern w:val="0"/>
                <w:sz w:val="30"/>
                <w:szCs w:val="30"/>
              </w:rPr>
            </w:pPr>
            <w:r>
              <w:rPr>
                <w:rFonts w:ascii="仿宋" w:eastAsia="仿宋" w:hAnsi="仿宋" w:cs="仿宋" w:hint="eastAsia"/>
                <w:kern w:val="0"/>
                <w:sz w:val="30"/>
                <w:szCs w:val="30"/>
              </w:rPr>
              <w:t>骑手等级要求</w:t>
            </w:r>
          </w:p>
        </w:tc>
      </w:tr>
      <w:tr w:rsidR="00B45800" w14:paraId="7B6EEE95" w14:textId="77777777">
        <w:tc>
          <w:tcPr>
            <w:tcW w:w="4145" w:type="dxa"/>
          </w:tcPr>
          <w:p w14:paraId="0D4E1B98" w14:textId="77777777" w:rsidR="00B45800" w:rsidRDefault="00000000">
            <w:pPr>
              <w:widowControl/>
              <w:spacing w:before="100" w:beforeAutospacing="1" w:after="100" w:afterAutospacing="1" w:line="480" w:lineRule="exact"/>
              <w:jc w:val="center"/>
              <w:rPr>
                <w:rFonts w:ascii="仿宋" w:eastAsia="仿宋" w:hAnsi="仿宋" w:cs="仿宋" w:hint="eastAsia"/>
                <w:kern w:val="0"/>
                <w:sz w:val="30"/>
                <w:szCs w:val="30"/>
              </w:rPr>
            </w:pPr>
            <w:r>
              <w:rPr>
                <w:rFonts w:ascii="仿宋" w:eastAsia="仿宋" w:hAnsi="仿宋" w:cs="仿宋" w:hint="eastAsia"/>
                <w:kern w:val="0"/>
                <w:sz w:val="30"/>
                <w:szCs w:val="30"/>
              </w:rPr>
              <w:t>场地障碍110cm挑战赛</w:t>
            </w:r>
          </w:p>
        </w:tc>
        <w:tc>
          <w:tcPr>
            <w:tcW w:w="4145" w:type="dxa"/>
          </w:tcPr>
          <w:p w14:paraId="0885432E" w14:textId="77777777" w:rsidR="00B45800" w:rsidRDefault="00000000">
            <w:pPr>
              <w:widowControl/>
              <w:spacing w:before="100" w:beforeAutospacing="1" w:after="100" w:afterAutospacing="1" w:line="480" w:lineRule="exact"/>
              <w:jc w:val="center"/>
              <w:rPr>
                <w:rFonts w:ascii="仿宋" w:eastAsia="仿宋" w:hAnsi="仿宋" w:cs="仿宋" w:hint="eastAsia"/>
                <w:kern w:val="0"/>
                <w:sz w:val="30"/>
                <w:szCs w:val="30"/>
              </w:rPr>
            </w:pPr>
            <w:r>
              <w:rPr>
                <w:rFonts w:ascii="仿宋" w:eastAsia="仿宋" w:hAnsi="仿宋" w:cs="仿宋" w:hint="eastAsia"/>
                <w:kern w:val="0"/>
                <w:sz w:val="30"/>
                <w:szCs w:val="30"/>
              </w:rPr>
              <w:t>场地障碍中二级及以上</w:t>
            </w:r>
          </w:p>
        </w:tc>
      </w:tr>
      <w:tr w:rsidR="00B45800" w14:paraId="3468A5A8" w14:textId="77777777">
        <w:tc>
          <w:tcPr>
            <w:tcW w:w="4145" w:type="dxa"/>
          </w:tcPr>
          <w:p w14:paraId="69C3D724" w14:textId="77777777" w:rsidR="00B45800" w:rsidRDefault="00000000">
            <w:pPr>
              <w:widowControl/>
              <w:spacing w:before="100" w:beforeAutospacing="1" w:after="100" w:afterAutospacing="1" w:line="480" w:lineRule="exact"/>
              <w:jc w:val="center"/>
              <w:rPr>
                <w:rFonts w:ascii="仿宋" w:eastAsia="仿宋" w:hAnsi="仿宋" w:cs="仿宋" w:hint="eastAsia"/>
                <w:kern w:val="0"/>
                <w:sz w:val="30"/>
                <w:szCs w:val="30"/>
              </w:rPr>
            </w:pPr>
            <w:r>
              <w:rPr>
                <w:rFonts w:ascii="仿宋" w:eastAsia="仿宋" w:hAnsi="仿宋" w:cs="仿宋" w:hint="eastAsia"/>
                <w:kern w:val="0"/>
                <w:sz w:val="30"/>
                <w:szCs w:val="30"/>
              </w:rPr>
              <w:lastRenderedPageBreak/>
              <w:t>场地障碍90cm超越赛</w:t>
            </w:r>
          </w:p>
        </w:tc>
        <w:tc>
          <w:tcPr>
            <w:tcW w:w="4145" w:type="dxa"/>
          </w:tcPr>
          <w:p w14:paraId="19217A97" w14:textId="77777777" w:rsidR="00B45800" w:rsidRDefault="00000000">
            <w:pPr>
              <w:widowControl/>
              <w:spacing w:before="100" w:beforeAutospacing="1" w:after="100" w:afterAutospacing="1" w:line="480" w:lineRule="exact"/>
              <w:jc w:val="center"/>
              <w:rPr>
                <w:rFonts w:ascii="仿宋" w:eastAsia="仿宋" w:hAnsi="仿宋" w:cs="仿宋" w:hint="eastAsia"/>
                <w:kern w:val="0"/>
                <w:sz w:val="30"/>
                <w:szCs w:val="30"/>
              </w:rPr>
            </w:pPr>
            <w:r>
              <w:rPr>
                <w:rFonts w:ascii="仿宋" w:eastAsia="仿宋" w:hAnsi="仿宋" w:cs="仿宋" w:hint="eastAsia"/>
                <w:kern w:val="0"/>
                <w:sz w:val="30"/>
                <w:szCs w:val="30"/>
              </w:rPr>
              <w:t>场地障碍中三级及以上</w:t>
            </w:r>
          </w:p>
        </w:tc>
      </w:tr>
      <w:tr w:rsidR="00B45800" w14:paraId="148B1170" w14:textId="77777777">
        <w:tc>
          <w:tcPr>
            <w:tcW w:w="4145" w:type="dxa"/>
          </w:tcPr>
          <w:p w14:paraId="2DA7FDB7" w14:textId="77777777" w:rsidR="00B45800" w:rsidRDefault="00000000">
            <w:pPr>
              <w:widowControl/>
              <w:spacing w:before="100" w:beforeAutospacing="1" w:after="100" w:afterAutospacing="1" w:line="480" w:lineRule="exact"/>
              <w:jc w:val="center"/>
              <w:rPr>
                <w:rFonts w:ascii="仿宋" w:eastAsia="仿宋" w:hAnsi="仿宋" w:cs="仿宋" w:hint="eastAsia"/>
                <w:kern w:val="0"/>
                <w:sz w:val="30"/>
                <w:szCs w:val="30"/>
              </w:rPr>
            </w:pPr>
            <w:r>
              <w:rPr>
                <w:rFonts w:ascii="仿宋" w:eastAsia="仿宋" w:hAnsi="仿宋" w:cs="仿宋" w:hint="eastAsia"/>
                <w:kern w:val="0"/>
                <w:sz w:val="30"/>
                <w:szCs w:val="30"/>
              </w:rPr>
              <w:t>场地障碍60cm希望赛</w:t>
            </w:r>
          </w:p>
        </w:tc>
        <w:tc>
          <w:tcPr>
            <w:tcW w:w="4145" w:type="dxa"/>
          </w:tcPr>
          <w:p w14:paraId="20BD2D99" w14:textId="77777777" w:rsidR="00B45800" w:rsidRDefault="00000000">
            <w:pPr>
              <w:widowControl/>
              <w:spacing w:before="100" w:beforeAutospacing="1" w:after="100" w:afterAutospacing="1" w:line="480" w:lineRule="exact"/>
              <w:jc w:val="center"/>
              <w:rPr>
                <w:rFonts w:ascii="仿宋" w:eastAsia="仿宋" w:hAnsi="仿宋" w:cs="仿宋" w:hint="eastAsia"/>
                <w:kern w:val="0"/>
                <w:sz w:val="30"/>
                <w:szCs w:val="30"/>
              </w:rPr>
            </w:pPr>
            <w:r>
              <w:rPr>
                <w:rFonts w:ascii="仿宋" w:eastAsia="仿宋" w:hAnsi="仿宋" w:cs="仿宋" w:hint="eastAsia"/>
                <w:kern w:val="0"/>
                <w:sz w:val="30"/>
                <w:szCs w:val="30"/>
              </w:rPr>
              <w:t>场地障碍初一级及以上</w:t>
            </w:r>
          </w:p>
        </w:tc>
      </w:tr>
      <w:tr w:rsidR="00B45800" w14:paraId="239E9529" w14:textId="77777777">
        <w:tc>
          <w:tcPr>
            <w:tcW w:w="4145" w:type="dxa"/>
          </w:tcPr>
          <w:p w14:paraId="3628BAC6" w14:textId="77777777" w:rsidR="00B45800" w:rsidRDefault="00000000">
            <w:pPr>
              <w:widowControl/>
              <w:spacing w:before="100" w:beforeAutospacing="1" w:after="100" w:afterAutospacing="1" w:line="480" w:lineRule="exact"/>
              <w:jc w:val="center"/>
              <w:rPr>
                <w:rFonts w:ascii="仿宋" w:eastAsia="仿宋" w:hAnsi="仿宋" w:cs="仿宋" w:hint="eastAsia"/>
                <w:kern w:val="0"/>
                <w:sz w:val="30"/>
                <w:szCs w:val="30"/>
              </w:rPr>
            </w:pPr>
            <w:r>
              <w:rPr>
                <w:rFonts w:ascii="仿宋" w:eastAsia="仿宋" w:hAnsi="仿宋" w:cs="仿宋" w:hint="eastAsia"/>
                <w:kern w:val="0"/>
                <w:sz w:val="30"/>
                <w:szCs w:val="30"/>
              </w:rPr>
              <w:t>场地障碍30cm新星赛</w:t>
            </w:r>
          </w:p>
        </w:tc>
        <w:tc>
          <w:tcPr>
            <w:tcW w:w="4145" w:type="dxa"/>
          </w:tcPr>
          <w:p w14:paraId="5392038A" w14:textId="77777777" w:rsidR="00B45800" w:rsidRDefault="00000000">
            <w:pPr>
              <w:widowControl/>
              <w:spacing w:before="100" w:beforeAutospacing="1" w:after="100" w:afterAutospacing="1" w:line="480" w:lineRule="exact"/>
              <w:jc w:val="center"/>
              <w:rPr>
                <w:rFonts w:ascii="仿宋" w:eastAsia="仿宋" w:hAnsi="仿宋" w:cs="仿宋" w:hint="eastAsia"/>
                <w:kern w:val="0"/>
                <w:sz w:val="30"/>
                <w:szCs w:val="30"/>
              </w:rPr>
            </w:pPr>
            <w:r>
              <w:rPr>
                <w:rFonts w:ascii="仿宋" w:eastAsia="仿宋" w:hAnsi="仿宋" w:cs="仿宋" w:hint="eastAsia"/>
                <w:kern w:val="0"/>
                <w:sz w:val="30"/>
                <w:szCs w:val="30"/>
              </w:rPr>
              <w:t>场地障碍初一级及以上</w:t>
            </w:r>
          </w:p>
        </w:tc>
      </w:tr>
      <w:tr w:rsidR="00B45800" w14:paraId="77A6D3E6" w14:textId="77777777">
        <w:tc>
          <w:tcPr>
            <w:tcW w:w="4145" w:type="dxa"/>
          </w:tcPr>
          <w:p w14:paraId="15CCF913" w14:textId="77777777" w:rsidR="00B45800" w:rsidRDefault="00000000">
            <w:pPr>
              <w:widowControl/>
              <w:spacing w:before="100" w:beforeAutospacing="1" w:after="100" w:afterAutospacing="1" w:line="480" w:lineRule="exact"/>
              <w:jc w:val="center"/>
              <w:rPr>
                <w:rFonts w:ascii="仿宋" w:eastAsia="仿宋" w:hAnsi="仿宋" w:cs="仿宋" w:hint="eastAsia"/>
                <w:kern w:val="0"/>
                <w:sz w:val="30"/>
                <w:szCs w:val="30"/>
              </w:rPr>
            </w:pPr>
            <w:r>
              <w:rPr>
                <w:rFonts w:ascii="仿宋" w:eastAsia="仿宋" w:hAnsi="仿宋" w:cs="仿宋" w:hint="eastAsia"/>
                <w:kern w:val="0"/>
                <w:sz w:val="30"/>
                <w:szCs w:val="30"/>
              </w:rPr>
              <w:t>盛装舞步赛CEA中三级</w:t>
            </w:r>
          </w:p>
        </w:tc>
        <w:tc>
          <w:tcPr>
            <w:tcW w:w="4145" w:type="dxa"/>
          </w:tcPr>
          <w:p w14:paraId="737C03B3" w14:textId="77777777" w:rsidR="00B45800" w:rsidRDefault="00000000">
            <w:pPr>
              <w:widowControl/>
              <w:spacing w:before="100" w:beforeAutospacing="1" w:after="100" w:afterAutospacing="1" w:line="480" w:lineRule="exact"/>
              <w:jc w:val="center"/>
              <w:rPr>
                <w:rFonts w:ascii="仿宋" w:eastAsia="仿宋" w:hAnsi="仿宋" w:cs="仿宋" w:hint="eastAsia"/>
                <w:kern w:val="0"/>
                <w:sz w:val="30"/>
                <w:szCs w:val="30"/>
              </w:rPr>
            </w:pPr>
            <w:r>
              <w:rPr>
                <w:rFonts w:ascii="仿宋" w:eastAsia="仿宋" w:hAnsi="仿宋" w:cs="仿宋" w:hint="eastAsia"/>
                <w:kern w:val="0"/>
                <w:sz w:val="30"/>
                <w:szCs w:val="30"/>
              </w:rPr>
              <w:t>盛装舞步初一级及以上</w:t>
            </w:r>
          </w:p>
        </w:tc>
      </w:tr>
    </w:tbl>
    <w:p w14:paraId="561C11B8" w14:textId="789CB8AE" w:rsidR="00B45800"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kern w:val="0"/>
          <w:sz w:val="30"/>
          <w:szCs w:val="30"/>
        </w:rPr>
      </w:pPr>
      <w:r>
        <w:rPr>
          <w:rFonts w:ascii="仿宋" w:eastAsia="仿宋" w:hAnsi="仿宋" w:cs="仿宋" w:hint="eastAsia"/>
          <w:kern w:val="0"/>
          <w:sz w:val="30"/>
          <w:szCs w:val="30"/>
        </w:rPr>
        <w:t>（四）各参赛选手自带马匹或租用承办单位马匹均可以参赛，马龄须达到7岁</w:t>
      </w:r>
      <w:r w:rsidR="005F6D4E">
        <w:rPr>
          <w:rFonts w:ascii="仿宋" w:eastAsia="仿宋" w:hAnsi="仿宋" w:cs="仿宋" w:hint="eastAsia"/>
          <w:kern w:val="0"/>
          <w:sz w:val="30"/>
          <w:szCs w:val="30"/>
        </w:rPr>
        <w:t>（</w:t>
      </w:r>
      <w:r>
        <w:rPr>
          <w:rFonts w:ascii="仿宋" w:eastAsia="仿宋" w:hAnsi="仿宋" w:cs="仿宋" w:hint="eastAsia"/>
          <w:kern w:val="0"/>
          <w:sz w:val="30"/>
          <w:szCs w:val="30"/>
        </w:rPr>
        <w:t>2019年及以前出生</w:t>
      </w:r>
      <w:r w:rsidR="005F6D4E">
        <w:rPr>
          <w:rFonts w:ascii="仿宋" w:eastAsia="仿宋" w:hAnsi="仿宋" w:cs="仿宋" w:hint="eastAsia"/>
          <w:kern w:val="0"/>
          <w:sz w:val="30"/>
          <w:szCs w:val="30"/>
        </w:rPr>
        <w:t>）</w:t>
      </w:r>
      <w:r>
        <w:rPr>
          <w:rFonts w:ascii="仿宋" w:eastAsia="仿宋" w:hAnsi="仿宋" w:cs="仿宋" w:hint="eastAsia"/>
          <w:kern w:val="0"/>
          <w:sz w:val="30"/>
          <w:szCs w:val="30"/>
        </w:rPr>
        <w:t>。参赛马匹须具有中国马术协会颁发的马匹护照，自带马匹要求到达赛区后及时向赛会兽医提交。参赛马匹在赛前按规则要求进行验马，未参加验马的马匹不得参加比赛。</w:t>
      </w:r>
    </w:p>
    <w:p w14:paraId="0DE0A0BB" w14:textId="187D7A39" w:rsidR="00B45800"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kern w:val="0"/>
          <w:sz w:val="30"/>
          <w:szCs w:val="30"/>
        </w:rPr>
      </w:pPr>
      <w:r>
        <w:rPr>
          <w:rFonts w:ascii="仿宋" w:eastAsia="仿宋" w:hAnsi="仿宋" w:cs="仿宋" w:hint="eastAsia"/>
          <w:kern w:val="0"/>
          <w:sz w:val="30"/>
          <w:szCs w:val="30"/>
        </w:rPr>
        <w:t xml:space="preserve">（五）参赛马匹赴赛区前须办理相关检疫手续，并由所在地、县级兽医站出具检疫合格证明，随马匹抵达赛区时递交承办单位。 </w:t>
      </w:r>
    </w:p>
    <w:p w14:paraId="7D82D416" w14:textId="77777777" w:rsidR="00B45800"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kern w:val="0"/>
          <w:sz w:val="30"/>
          <w:szCs w:val="30"/>
        </w:rPr>
      </w:pPr>
      <w:r>
        <w:rPr>
          <w:rFonts w:ascii="仿宋" w:eastAsia="仿宋" w:hAnsi="仿宋" w:cs="仿宋" w:hint="eastAsia"/>
          <w:kern w:val="0"/>
          <w:sz w:val="30"/>
          <w:szCs w:val="30"/>
        </w:rPr>
        <w:t>（六）参赛人马组合须严格按照比赛报名时的人马组合进行比赛，在比赛中参赛选手使用与报名时不同的马匹进行比赛，一经发现，取消该名选手参加该年度U系列赛事的资格。</w:t>
      </w:r>
    </w:p>
    <w:p w14:paraId="1F0F4C00" w14:textId="77777777" w:rsidR="00B45800"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color w:val="000000" w:themeColor="text1"/>
          <w:kern w:val="0"/>
          <w:sz w:val="30"/>
          <w:szCs w:val="30"/>
        </w:rPr>
      </w:pPr>
      <w:r>
        <w:rPr>
          <w:rFonts w:ascii="仿宋" w:eastAsia="仿宋" w:hAnsi="仿宋" w:cs="仿宋" w:hint="eastAsia"/>
          <w:kern w:val="0"/>
          <w:sz w:val="30"/>
          <w:szCs w:val="30"/>
        </w:rPr>
        <w:t>（七）若因</w:t>
      </w:r>
      <w:r>
        <w:rPr>
          <w:rFonts w:ascii="仿宋" w:eastAsia="仿宋" w:hAnsi="仿宋" w:cs="仿宋" w:hint="eastAsia"/>
          <w:kern w:val="0"/>
          <w:sz w:val="30"/>
          <w:szCs w:val="30"/>
          <w:lang w:eastAsia="zh-Hans"/>
        </w:rPr>
        <w:t>马匹身</w:t>
      </w:r>
      <w:r>
        <w:rPr>
          <w:rFonts w:ascii="仿宋" w:eastAsia="仿宋" w:hAnsi="仿宋" w:cs="仿宋" w:hint="eastAsia"/>
          <w:color w:val="000000" w:themeColor="text1"/>
          <w:kern w:val="0"/>
          <w:sz w:val="30"/>
          <w:szCs w:val="30"/>
          <w:lang w:eastAsia="zh-Hans"/>
        </w:rPr>
        <w:t>体原因</w:t>
      </w:r>
      <w:r>
        <w:rPr>
          <w:rFonts w:ascii="仿宋" w:eastAsia="仿宋" w:hAnsi="仿宋" w:cs="仿宋" w:hint="eastAsia"/>
          <w:color w:val="000000" w:themeColor="text1"/>
          <w:kern w:val="0"/>
          <w:sz w:val="30"/>
          <w:szCs w:val="30"/>
        </w:rPr>
        <w:t>需要换马，需经</w:t>
      </w:r>
      <w:r>
        <w:rPr>
          <w:rFonts w:ascii="仿宋" w:eastAsia="仿宋" w:hAnsi="仿宋" w:cs="仿宋" w:hint="eastAsia"/>
          <w:color w:val="000000" w:themeColor="text1"/>
          <w:kern w:val="0"/>
          <w:sz w:val="30"/>
          <w:szCs w:val="30"/>
          <w:lang w:eastAsia="zh-Hans"/>
        </w:rPr>
        <w:t>兽医认可及</w:t>
      </w:r>
      <w:r>
        <w:rPr>
          <w:rFonts w:ascii="仿宋" w:eastAsia="仿宋" w:hAnsi="仿宋" w:cs="仿宋" w:hint="eastAsia"/>
          <w:color w:val="000000" w:themeColor="text1"/>
          <w:kern w:val="0"/>
          <w:sz w:val="30"/>
          <w:szCs w:val="30"/>
        </w:rPr>
        <w:t>裁判</w:t>
      </w:r>
      <w:r>
        <w:rPr>
          <w:rFonts w:ascii="仿宋" w:eastAsia="仿宋" w:hAnsi="仿宋" w:cs="仿宋" w:hint="eastAsia"/>
          <w:color w:val="000000" w:themeColor="text1"/>
          <w:kern w:val="0"/>
          <w:sz w:val="30"/>
          <w:szCs w:val="30"/>
          <w:lang w:eastAsia="zh-Hans"/>
        </w:rPr>
        <w:t>长</w:t>
      </w:r>
      <w:r>
        <w:rPr>
          <w:rFonts w:ascii="仿宋" w:eastAsia="仿宋" w:hAnsi="仿宋" w:cs="仿宋" w:hint="eastAsia"/>
          <w:color w:val="000000" w:themeColor="text1"/>
          <w:kern w:val="0"/>
          <w:sz w:val="30"/>
          <w:szCs w:val="30"/>
        </w:rPr>
        <w:t>允许可以骑乘替补马。</w:t>
      </w:r>
      <w:r>
        <w:rPr>
          <w:rFonts w:ascii="仿宋" w:eastAsia="仿宋" w:hAnsi="仿宋" w:cs="仿宋" w:hint="eastAsia"/>
          <w:color w:val="000000" w:themeColor="text1"/>
          <w:kern w:val="0"/>
          <w:sz w:val="30"/>
          <w:szCs w:val="30"/>
          <w:lang w:eastAsia="zh-Hans"/>
        </w:rPr>
        <w:t>替补马需要在报名时填入报名表并标注清楚，且须参加验马</w:t>
      </w:r>
      <w:r>
        <w:rPr>
          <w:rFonts w:ascii="仿宋" w:eastAsia="仿宋" w:hAnsi="仿宋" w:cs="仿宋" w:hint="eastAsia"/>
          <w:color w:val="000000" w:themeColor="text1"/>
          <w:kern w:val="0"/>
          <w:sz w:val="30"/>
          <w:szCs w:val="30"/>
        </w:rPr>
        <w:t>。</w:t>
      </w:r>
    </w:p>
    <w:p w14:paraId="28E36728" w14:textId="77777777" w:rsidR="00B45800"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2"/>
        <w:rPr>
          <w:rFonts w:ascii="仿宋" w:eastAsia="仿宋" w:hAnsi="仿宋" w:cs="仿宋" w:hint="eastAsia"/>
          <w:b/>
          <w:kern w:val="0"/>
          <w:sz w:val="30"/>
          <w:szCs w:val="30"/>
        </w:rPr>
      </w:pPr>
      <w:r>
        <w:rPr>
          <w:rFonts w:ascii="仿宋" w:eastAsia="仿宋" w:hAnsi="仿宋" w:cs="仿宋" w:hint="eastAsia"/>
          <w:b/>
          <w:kern w:val="0"/>
          <w:sz w:val="30"/>
          <w:szCs w:val="30"/>
        </w:rPr>
        <w:t>七、竞赛办法</w:t>
      </w:r>
    </w:p>
    <w:p w14:paraId="36F92420" w14:textId="77777777" w:rsidR="00B45800"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kern w:val="0"/>
          <w:sz w:val="30"/>
          <w:szCs w:val="30"/>
        </w:rPr>
      </w:pPr>
      <w:r>
        <w:rPr>
          <w:rFonts w:ascii="仿宋" w:eastAsia="仿宋" w:hAnsi="仿宋" w:cs="仿宋" w:hint="eastAsia"/>
          <w:kern w:val="0"/>
          <w:sz w:val="30"/>
          <w:szCs w:val="30"/>
        </w:rPr>
        <w:t>（一）比赛分2天进行，详细日程待报名结束后确定。</w:t>
      </w:r>
    </w:p>
    <w:p w14:paraId="0EEBBB1E" w14:textId="77777777" w:rsidR="00B45800"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kern w:val="0"/>
          <w:sz w:val="30"/>
          <w:szCs w:val="30"/>
        </w:rPr>
      </w:pPr>
      <w:r>
        <w:rPr>
          <w:rFonts w:ascii="仿宋" w:eastAsia="仿宋" w:hAnsi="仿宋" w:cs="仿宋" w:hint="eastAsia"/>
          <w:kern w:val="0"/>
          <w:sz w:val="30"/>
          <w:szCs w:val="30"/>
        </w:rPr>
        <w:t xml:space="preserve">（二）比赛采用国际马联2026年1月1日更新颁布的第28版国际马联场地障碍竞赛规则和第26版国际马联盛装舞步竞赛规则。特殊修订条款的执行，以中国马术协会下发通知为准。 </w:t>
      </w:r>
    </w:p>
    <w:p w14:paraId="04761910" w14:textId="77777777" w:rsidR="00B45800"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_GB2312" w:hAnsi="仿宋" w:cs="仿宋" w:hint="eastAsia"/>
          <w:color w:val="000000" w:themeColor="text1"/>
          <w:kern w:val="0"/>
          <w:sz w:val="30"/>
          <w:szCs w:val="30"/>
        </w:rPr>
      </w:pPr>
      <w:r>
        <w:rPr>
          <w:rFonts w:ascii="仿宋" w:eastAsia="仿宋" w:hAnsi="仿宋" w:cs="仿宋" w:hint="eastAsia"/>
          <w:kern w:val="0"/>
          <w:sz w:val="30"/>
          <w:szCs w:val="30"/>
        </w:rPr>
        <w:t>（三）场地障碍110cm挑战赛为两轮赛。第一轮出场顺序按赛前抽签决定，第二轮出场顺序与第一轮出场顺序相同。障碍高度为110cm，障碍数量共10-12道，两轮路线相同，行进速度每分钟350米。根据国际马联竞赛规则处罚 A 表进行评判。比赛第一轮不争取时间，第二轮争取时间，以两轮罚分之和以及第二轮用时排列名次。若两轮总罚分相同，则第二轮比赛用时少者名</w:t>
      </w:r>
      <w:r>
        <w:rPr>
          <w:rFonts w:ascii="仿宋" w:eastAsia="仿宋" w:hAnsi="仿宋" w:cs="仿宋" w:hint="eastAsia"/>
          <w:kern w:val="0"/>
          <w:sz w:val="30"/>
          <w:szCs w:val="30"/>
        </w:rPr>
        <w:lastRenderedPageBreak/>
        <w:t>次列前。如果出现两轮总罚分和第二轮用时均相同并列第一名的运动员，则进行争时附加赛。附加赛罚分少者，名次列前；若附加赛罚分相同，则附加赛用时少者，名次列前。</w:t>
      </w:r>
    </w:p>
    <w:p w14:paraId="41AC1FE7" w14:textId="77777777" w:rsidR="00B45800"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color w:val="000000" w:themeColor="text1"/>
          <w:kern w:val="0"/>
          <w:sz w:val="30"/>
          <w:szCs w:val="30"/>
        </w:rPr>
      </w:pPr>
      <w:r>
        <w:rPr>
          <w:rFonts w:ascii="仿宋" w:eastAsia="仿宋" w:hAnsi="仿宋" w:cs="仿宋" w:hint="eastAsia"/>
          <w:kern w:val="0"/>
          <w:sz w:val="30"/>
          <w:szCs w:val="30"/>
        </w:rPr>
        <w:t>（四）</w:t>
      </w:r>
      <w:r>
        <w:rPr>
          <w:rFonts w:ascii="仿宋" w:eastAsia="仿宋" w:hAnsi="仿宋" w:cs="仿宋"/>
          <w:kern w:val="0"/>
          <w:sz w:val="30"/>
          <w:szCs w:val="30"/>
        </w:rPr>
        <w:t>场地障碍90cm超越赛为一轮的贴时计分赛，出场顺序按赛前抽签决定。障碍高度为90cm，障碍数量共10道，难度逐渐提升，最后一道障碍为选择障碍，跳跃普通障碍或跳跃魔鬼障碍，路线全程不设组合障碍，行进速度每分钟350米。计分赛得分为：第1道障碍未碰落得1分，第2道未碰落得2分，第3道未碰落得3分，依此类推，第9道障碍未碰落得9分，碰落障碍不得分，第10道障碍为选择障碍，骑手任选其一跳跃，如选择跳跃普通障碍未碰落得10分，碰落普通障碍不得分；如选择跳跃魔鬼障碍未碰落得20分，碰落魔鬼障碍则从已得总分中扣除20分。其他失误按A表判罚。比赛设立允许时间，超过允许时间产生时间罚分。比赛设立限制时间，限制时间为允许时间的两倍，超出限制时间的骑手将被淘汰。比赛名次按得分高者列前，若得分相同则按比赛用时与允许时间的差值绝对值从小到大排列，绝对差值小者，名次列前。如果差值相同，则名次并列</w:t>
      </w:r>
      <w:r>
        <w:rPr>
          <w:rFonts w:ascii="仿宋" w:eastAsia="仿宋" w:hAnsi="仿宋" w:cs="仿宋" w:hint="eastAsia"/>
          <w:color w:val="000000" w:themeColor="text1"/>
          <w:kern w:val="0"/>
          <w:sz w:val="30"/>
          <w:szCs w:val="30"/>
        </w:rPr>
        <w:t>。</w:t>
      </w:r>
    </w:p>
    <w:p w14:paraId="0350B764" w14:textId="77777777" w:rsidR="00B45800"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color w:val="000000" w:themeColor="text1"/>
          <w:kern w:val="0"/>
          <w:sz w:val="30"/>
          <w:szCs w:val="30"/>
        </w:rPr>
      </w:pPr>
      <w:r>
        <w:rPr>
          <w:rFonts w:ascii="仿宋" w:eastAsia="仿宋" w:hAnsi="仿宋" w:cs="仿宋" w:hint="eastAsia"/>
          <w:color w:val="000000" w:themeColor="text1"/>
          <w:kern w:val="0"/>
          <w:sz w:val="30"/>
          <w:szCs w:val="30"/>
        </w:rPr>
        <w:t>（五）场地障碍60cm希望赛为一轮赛（单边贴时）。出场顺序按赛前抽签决定，障碍高度为60cm，障碍数量共10-12道，行进速度每分钟325米。比赛设立允许时间，超过允许时间产生时间罚分。比赛设立限制时间，限制时间为允许时间的两倍，超出限制时间的骑手将被淘汰。根据国际马联竞赛规则处罚A表进行评判，以罚分之和排列名次。若出现罚分相同，则比赛用时更贴近允许时间者名次列前。</w:t>
      </w:r>
      <w:r>
        <w:rPr>
          <w:rFonts w:ascii="仿宋" w:eastAsia="仿宋" w:hAnsi="仿宋" w:cs="仿宋"/>
          <w:color w:val="000000" w:themeColor="text1"/>
          <w:kern w:val="0"/>
          <w:sz w:val="30"/>
          <w:szCs w:val="30"/>
        </w:rPr>
        <w:t>如罚分和比赛用时均相同，则名次并列。</w:t>
      </w:r>
    </w:p>
    <w:p w14:paraId="4A981BF8" w14:textId="77777777" w:rsidR="00B45800"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kern w:val="0"/>
          <w:sz w:val="30"/>
          <w:szCs w:val="30"/>
        </w:rPr>
      </w:pPr>
      <w:r>
        <w:rPr>
          <w:rFonts w:ascii="仿宋" w:eastAsia="仿宋" w:hAnsi="仿宋" w:cs="仿宋" w:hint="eastAsia"/>
          <w:kern w:val="0"/>
          <w:sz w:val="30"/>
          <w:szCs w:val="30"/>
        </w:rPr>
        <w:t>（六）场地障碍30cm新星赛为一轮赛（双边贴时）。出场顺序按赛前抽签决定。障碍高度为30cm，障碍数量共8-10道，行进速度每分钟300米。比赛设立最佳时间和限制时间，限制时间为最佳时间的两倍，超出限制时间的骑手将被淘汰。每打落一</w:t>
      </w:r>
      <w:r>
        <w:rPr>
          <w:rFonts w:ascii="仿宋" w:eastAsia="仿宋" w:hAnsi="仿宋" w:cs="仿宋" w:hint="eastAsia"/>
          <w:kern w:val="0"/>
          <w:sz w:val="30"/>
          <w:szCs w:val="30"/>
        </w:rPr>
        <w:lastRenderedPageBreak/>
        <w:t>道障碍罚时2秒；第一次不服从罚时4秒，如伴有碰落障碍或使障碍移动，则罚10秒（4秒+6秒）。第二次不服从骑手淘汰。当行进时间少于最佳时间时，比赛用时为行进时间减去罚时后的时间。当行进时间超过最佳时间时，比赛用时为行进时间加上罚时后的时间。最终成绩按比赛用时与最佳时间的差值从小到大排列。差值小者，名次列前。如果差值相同，则名次并列。</w:t>
      </w:r>
    </w:p>
    <w:p w14:paraId="4875CC1E" w14:textId="77777777" w:rsidR="00B45800"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kern w:val="0"/>
          <w:sz w:val="30"/>
          <w:szCs w:val="30"/>
        </w:rPr>
      </w:pPr>
      <w:r>
        <w:rPr>
          <w:rFonts w:ascii="仿宋" w:eastAsia="仿宋" w:hAnsi="仿宋" w:cs="仿宋" w:hint="eastAsia"/>
          <w:color w:val="000000" w:themeColor="text1"/>
          <w:kern w:val="0"/>
          <w:sz w:val="30"/>
          <w:szCs w:val="30"/>
        </w:rPr>
        <w:t>（七）盛装舞步比赛为一轮</w:t>
      </w:r>
      <w:r>
        <w:rPr>
          <w:rFonts w:ascii="仿宋" w:eastAsia="仿宋" w:hAnsi="仿宋" w:cs="仿宋" w:hint="eastAsia"/>
          <w:kern w:val="0"/>
          <w:sz w:val="30"/>
          <w:szCs w:val="30"/>
        </w:rPr>
        <w:t>赛，出场顺序按赛前抽签决定。比赛科目为中马协骑手分级考核中三级科目，以百分比得分高者名次列前，如有并列，综合分总分高者名次列前。若综合分相同，以骑手骑姿和骑坐分数高者列前。</w:t>
      </w:r>
    </w:p>
    <w:p w14:paraId="6A246F44" w14:textId="77777777" w:rsidR="00B45800"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kern w:val="0"/>
          <w:sz w:val="30"/>
          <w:szCs w:val="30"/>
        </w:rPr>
      </w:pPr>
      <w:r>
        <w:rPr>
          <w:rFonts w:ascii="仿宋" w:eastAsia="仿宋" w:hAnsi="仿宋" w:cs="仿宋" w:hint="eastAsia"/>
          <w:kern w:val="0"/>
          <w:sz w:val="30"/>
          <w:szCs w:val="30"/>
        </w:rPr>
        <w:t>（八）比赛设置“两项全能”奖项，参加场地障碍110cm挑战赛与盛装舞步比赛的同一对人马组合，可参与“两项全能”成绩排名。根据骑手所获两项成绩的总罚分，由低到高进行排名，两项成绩总罚分少者名次列前。如成绩出现两项总罚分相同者，则以盛装舞步排名高者名次列前。</w:t>
      </w:r>
    </w:p>
    <w:p w14:paraId="12CD71C7" w14:textId="77777777" w:rsidR="00B45800"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color w:val="000000" w:themeColor="text1"/>
          <w:kern w:val="0"/>
          <w:sz w:val="30"/>
          <w:szCs w:val="30"/>
        </w:rPr>
      </w:pPr>
      <w:r>
        <w:rPr>
          <w:rFonts w:ascii="仿宋" w:eastAsia="仿宋" w:hAnsi="仿宋" w:cs="仿宋" w:hint="eastAsia"/>
          <w:kern w:val="0"/>
          <w:sz w:val="30"/>
          <w:szCs w:val="30"/>
        </w:rPr>
        <w:t>（九）“两项全能”以同一人马组合参加场地障碍、盛装舞步两项的总成绩计算排名，若不</w:t>
      </w:r>
      <w:r>
        <w:rPr>
          <w:rFonts w:ascii="仿宋" w:eastAsia="仿宋" w:hAnsi="仿宋" w:cs="仿宋" w:hint="eastAsia"/>
          <w:color w:val="000000" w:themeColor="text1"/>
          <w:kern w:val="0"/>
          <w:sz w:val="30"/>
          <w:szCs w:val="30"/>
        </w:rPr>
        <w:t>为同一人马组合则不计入两项全能排名。如一名骑手骑两匹马参加110cm挑战赛及盛装舞步赛，则需在报名表中明确标注哪一匹马参与“两项全能”排名。</w:t>
      </w:r>
    </w:p>
    <w:p w14:paraId="15A85498" w14:textId="77777777" w:rsidR="00A21332" w:rsidRPr="00A21332" w:rsidRDefault="00A21332" w:rsidP="00A2133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color w:val="000000" w:themeColor="text1"/>
          <w:kern w:val="0"/>
          <w:sz w:val="30"/>
          <w:szCs w:val="30"/>
        </w:rPr>
      </w:pPr>
      <w:r w:rsidRPr="00A21332">
        <w:rPr>
          <w:rFonts w:ascii="仿宋" w:eastAsia="仿宋" w:hAnsi="仿宋" w:cs="仿宋" w:hint="eastAsia"/>
          <w:color w:val="000000" w:themeColor="text1"/>
          <w:kern w:val="0"/>
          <w:sz w:val="30"/>
          <w:szCs w:val="30"/>
        </w:rPr>
        <w:t>（十）关于贴时赛中场外指导的规定</w:t>
      </w:r>
    </w:p>
    <w:p w14:paraId="75C20549" w14:textId="77777777" w:rsidR="00A21332" w:rsidRPr="00A21332" w:rsidRDefault="00A21332" w:rsidP="00A2133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color w:val="000000" w:themeColor="text1"/>
          <w:kern w:val="0"/>
          <w:sz w:val="30"/>
          <w:szCs w:val="30"/>
        </w:rPr>
      </w:pPr>
      <w:r w:rsidRPr="00A21332">
        <w:rPr>
          <w:rFonts w:ascii="仿宋" w:eastAsia="仿宋" w:hAnsi="仿宋" w:cs="仿宋" w:hint="eastAsia"/>
          <w:color w:val="000000" w:themeColor="text1"/>
          <w:kern w:val="0"/>
          <w:sz w:val="30"/>
          <w:szCs w:val="30"/>
        </w:rPr>
        <w:t>1.禁止以贴近最佳时间为目的进行场外指导</w:t>
      </w:r>
    </w:p>
    <w:p w14:paraId="2F51B8F5" w14:textId="77777777" w:rsidR="00A21332" w:rsidRPr="00A21332" w:rsidRDefault="00A21332" w:rsidP="00A2133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color w:val="000000" w:themeColor="text1"/>
          <w:kern w:val="0"/>
          <w:sz w:val="30"/>
          <w:szCs w:val="30"/>
        </w:rPr>
      </w:pPr>
      <w:r w:rsidRPr="00A21332">
        <w:rPr>
          <w:rFonts w:ascii="仿宋" w:eastAsia="仿宋" w:hAnsi="仿宋" w:cs="仿宋" w:hint="eastAsia"/>
          <w:color w:val="000000" w:themeColor="text1"/>
          <w:kern w:val="0"/>
          <w:sz w:val="30"/>
          <w:szCs w:val="30"/>
        </w:rPr>
        <w:t>在比赛过程中，任何人（包括但不限于教练、随队人员、骑手亲友、观众等）不得以帮助骑手贴近最佳时间为目的在场外以喊叫等形式向正在比赛中的骑手发出涉及行进快慢、路线大小等场外协助性质提示或指令（如“快点”“慢点”“转大点”“转小点”“快步”“慢步”等）。违反者，裁判组将视情节对相关人员及其所属队伍予以警告、取消该骑手本轮成绩、或取消该队伍本赛事参赛资格等处罚。</w:t>
      </w:r>
    </w:p>
    <w:p w14:paraId="6D315728" w14:textId="77777777" w:rsidR="00A21332" w:rsidRPr="00A21332" w:rsidRDefault="00A21332" w:rsidP="00A2133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color w:val="000000" w:themeColor="text1"/>
          <w:kern w:val="0"/>
          <w:sz w:val="30"/>
          <w:szCs w:val="30"/>
        </w:rPr>
      </w:pPr>
      <w:r w:rsidRPr="00A21332">
        <w:rPr>
          <w:rFonts w:ascii="仿宋" w:eastAsia="仿宋" w:hAnsi="仿宋" w:cs="仿宋" w:hint="eastAsia"/>
          <w:color w:val="000000" w:themeColor="text1"/>
          <w:kern w:val="0"/>
          <w:sz w:val="30"/>
          <w:szCs w:val="30"/>
        </w:rPr>
        <w:t>2.允许安全风险下进行的场外指导</w:t>
      </w:r>
    </w:p>
    <w:p w14:paraId="18E996AA" w14:textId="77777777" w:rsidR="00A21332" w:rsidRPr="00A21332" w:rsidRDefault="00A21332" w:rsidP="00A2133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color w:val="000000" w:themeColor="text1"/>
          <w:kern w:val="0"/>
          <w:sz w:val="30"/>
          <w:szCs w:val="30"/>
        </w:rPr>
      </w:pPr>
      <w:r w:rsidRPr="00A21332">
        <w:rPr>
          <w:rFonts w:ascii="仿宋" w:eastAsia="仿宋" w:hAnsi="仿宋" w:cs="仿宋" w:hint="eastAsia"/>
          <w:color w:val="000000" w:themeColor="text1"/>
          <w:kern w:val="0"/>
          <w:sz w:val="30"/>
          <w:szCs w:val="30"/>
        </w:rPr>
        <w:lastRenderedPageBreak/>
        <w:t>当教练或任何人员明显观察到骑手即将面临直接、间接的危险（如马匹失控、骑手失去平衡、速度过快/过慢导致跳跃危险、马匹明显肢体异常等），该骑手所属队伍的教练或随队人员可以发出简短、明确的安全提醒性指导。教练在赛后应能应裁判要求说明当时认定的危险情形。若裁判认定其以安全为名，但实际实施的是贴时指导，则按“1.禁止以贴近最佳时间为目的进行场外指导”处理。</w:t>
      </w:r>
    </w:p>
    <w:p w14:paraId="5445B86C" w14:textId="77777777" w:rsidR="00A21332" w:rsidRPr="00A21332" w:rsidRDefault="00A21332" w:rsidP="00A2133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color w:val="000000" w:themeColor="text1"/>
          <w:kern w:val="0"/>
          <w:sz w:val="30"/>
          <w:szCs w:val="30"/>
        </w:rPr>
      </w:pPr>
      <w:r w:rsidRPr="00A21332">
        <w:rPr>
          <w:rFonts w:ascii="仿宋" w:eastAsia="仿宋" w:hAnsi="仿宋" w:cs="仿宋" w:hint="eastAsia"/>
          <w:color w:val="000000" w:themeColor="text1"/>
          <w:kern w:val="0"/>
          <w:sz w:val="30"/>
          <w:szCs w:val="30"/>
        </w:rPr>
        <w:t>3.禁止恶意干扰行为</w:t>
      </w:r>
    </w:p>
    <w:p w14:paraId="11C0D7B6" w14:textId="77777777" w:rsidR="00A21332" w:rsidRPr="00A21332" w:rsidRDefault="00A21332" w:rsidP="00A2133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color w:val="000000" w:themeColor="text1"/>
          <w:kern w:val="0"/>
          <w:sz w:val="30"/>
          <w:szCs w:val="30"/>
        </w:rPr>
      </w:pPr>
      <w:r w:rsidRPr="00A21332">
        <w:rPr>
          <w:rFonts w:ascii="仿宋" w:eastAsia="仿宋" w:hAnsi="仿宋" w:cs="仿宋" w:hint="eastAsia"/>
          <w:color w:val="000000" w:themeColor="text1"/>
          <w:kern w:val="0"/>
          <w:sz w:val="30"/>
          <w:szCs w:val="30"/>
        </w:rPr>
        <w:t>任何人员不得故意向非本队的骑手喊叫，意图干扰其比赛节奏或误导其时间判断，或以这种方式制造对方违规的假象。一经查实，无论其身份（包括其他队伍的教练、队员、骑手亲友、观众等），裁判组将视情节对相关人员及其所属队伍予以警告、取消其队伍所有骑手本轮成绩、或取消该队伍本赛事参赛资格等处罚。</w:t>
      </w:r>
    </w:p>
    <w:p w14:paraId="2E2017BE" w14:textId="77777777" w:rsidR="00A21332" w:rsidRPr="00A21332" w:rsidRDefault="00A21332" w:rsidP="00A2133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color w:val="000000" w:themeColor="text1"/>
          <w:kern w:val="0"/>
          <w:sz w:val="30"/>
          <w:szCs w:val="30"/>
        </w:rPr>
      </w:pPr>
      <w:r w:rsidRPr="00A21332">
        <w:rPr>
          <w:rFonts w:ascii="仿宋" w:eastAsia="仿宋" w:hAnsi="仿宋" w:cs="仿宋" w:hint="eastAsia"/>
          <w:color w:val="000000" w:themeColor="text1"/>
          <w:kern w:val="0"/>
          <w:sz w:val="30"/>
          <w:szCs w:val="30"/>
        </w:rPr>
        <w:t>4.申诉与举证责任</w:t>
      </w:r>
    </w:p>
    <w:p w14:paraId="203B9776" w14:textId="77777777" w:rsidR="00A21332" w:rsidRPr="00A21332" w:rsidRDefault="00A21332" w:rsidP="00A2133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color w:val="000000" w:themeColor="text1"/>
          <w:kern w:val="0"/>
          <w:sz w:val="30"/>
          <w:szCs w:val="30"/>
        </w:rPr>
      </w:pPr>
      <w:r w:rsidRPr="00A21332">
        <w:rPr>
          <w:rFonts w:ascii="仿宋" w:eastAsia="仿宋" w:hAnsi="仿宋" w:cs="仿宋" w:hint="eastAsia"/>
          <w:color w:val="000000" w:themeColor="text1"/>
          <w:kern w:val="0"/>
          <w:sz w:val="30"/>
          <w:szCs w:val="30"/>
        </w:rPr>
        <w:t>对于本规定“1.禁止以贴近最佳时间为目的进行场外指导”及“3.禁止恶意干扰行为”所述的违规指导行为，任何运动队如认为其他队伍或相关人员在比赛中存在上述违规行为并进行申诉，须在比赛结束后10分钟内以书面形式向裁判组正式提出，并同时提供清晰、可验证的证据（例如：现场视频记录或其他能够直接证明违规场外指导内容及指导者身份的有效材料）。</w:t>
      </w:r>
    </w:p>
    <w:p w14:paraId="292E4FA1" w14:textId="77777777" w:rsidR="00A21332" w:rsidRPr="00A21332" w:rsidRDefault="00A21332" w:rsidP="00A2133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color w:val="000000" w:themeColor="text1"/>
          <w:kern w:val="0"/>
          <w:sz w:val="30"/>
          <w:szCs w:val="30"/>
        </w:rPr>
      </w:pPr>
      <w:r w:rsidRPr="00A21332">
        <w:rPr>
          <w:rFonts w:ascii="仿宋" w:eastAsia="仿宋" w:hAnsi="仿宋" w:cs="仿宋" w:hint="eastAsia"/>
          <w:color w:val="000000" w:themeColor="text1"/>
          <w:kern w:val="0"/>
          <w:sz w:val="30"/>
          <w:szCs w:val="30"/>
        </w:rPr>
        <w:t>若申诉方无法提供上述有效证据，裁判组将不予受理该申诉，或直接裁定申诉不成立。裁判组不得仅凭猜测、动机分析或申诉方单方指认做出判罚。</w:t>
      </w:r>
    </w:p>
    <w:p w14:paraId="0E4814BB" w14:textId="66319C4A" w:rsidR="00B45800" w:rsidRDefault="00A21332" w:rsidP="00A2133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color w:val="000000" w:themeColor="text1"/>
          <w:kern w:val="0"/>
          <w:sz w:val="30"/>
          <w:szCs w:val="30"/>
        </w:rPr>
      </w:pPr>
      <w:r w:rsidRPr="00A21332">
        <w:rPr>
          <w:rFonts w:ascii="仿宋" w:eastAsia="仿宋" w:hAnsi="仿宋" w:cs="仿宋" w:hint="eastAsia"/>
          <w:color w:val="000000" w:themeColor="text1"/>
          <w:kern w:val="0"/>
          <w:sz w:val="30"/>
          <w:szCs w:val="30"/>
        </w:rPr>
        <w:t>对于“2.允许安全风险下进行的场外指导”所述的安全风险下进行的场外指导，领队或教练事后应裁判要求说明危险情形，此说明义务不属于申诉范围</w:t>
      </w:r>
      <w:r w:rsidR="00000000">
        <w:rPr>
          <w:rFonts w:ascii="仿宋" w:eastAsia="仿宋" w:hAnsi="仿宋" w:cs="仿宋" w:hint="eastAsia"/>
          <w:color w:val="000000" w:themeColor="text1"/>
          <w:kern w:val="0"/>
          <w:sz w:val="30"/>
          <w:szCs w:val="30"/>
        </w:rPr>
        <w:t>。</w:t>
      </w:r>
    </w:p>
    <w:p w14:paraId="7E4FF769" w14:textId="77777777" w:rsidR="00B45800"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2"/>
        <w:rPr>
          <w:rFonts w:ascii="仿宋" w:eastAsia="仿宋" w:hAnsi="仿宋" w:cs="仿宋" w:hint="eastAsia"/>
          <w:b/>
          <w:kern w:val="0"/>
          <w:sz w:val="30"/>
          <w:szCs w:val="30"/>
        </w:rPr>
      </w:pPr>
      <w:r>
        <w:rPr>
          <w:rFonts w:ascii="仿宋" w:eastAsia="仿宋" w:hAnsi="仿宋" w:cs="仿宋" w:hint="eastAsia"/>
          <w:b/>
          <w:kern w:val="0"/>
          <w:sz w:val="30"/>
          <w:szCs w:val="30"/>
        </w:rPr>
        <w:t xml:space="preserve">八、裁判员和仲裁 </w:t>
      </w:r>
    </w:p>
    <w:p w14:paraId="5CD38129" w14:textId="77777777" w:rsidR="00B45800"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kern w:val="0"/>
          <w:sz w:val="30"/>
          <w:szCs w:val="30"/>
        </w:rPr>
      </w:pPr>
      <w:r>
        <w:rPr>
          <w:rFonts w:ascii="仿宋" w:eastAsia="仿宋" w:hAnsi="仿宋" w:cs="仿宋" w:hint="eastAsia"/>
          <w:kern w:val="0"/>
          <w:sz w:val="30"/>
          <w:szCs w:val="30"/>
        </w:rPr>
        <w:lastRenderedPageBreak/>
        <w:t>（一）裁判员名单另行通知，人选由中国马术协会指定，不足部分由承办单位选派。</w:t>
      </w:r>
    </w:p>
    <w:p w14:paraId="390EF236" w14:textId="77777777" w:rsidR="00B45800"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b/>
          <w:kern w:val="0"/>
          <w:sz w:val="30"/>
          <w:szCs w:val="30"/>
        </w:rPr>
      </w:pPr>
      <w:r>
        <w:rPr>
          <w:rFonts w:ascii="仿宋" w:eastAsia="仿宋" w:hAnsi="仿宋" w:cs="仿宋" w:hint="eastAsia"/>
          <w:kern w:val="0"/>
          <w:sz w:val="30"/>
          <w:szCs w:val="30"/>
        </w:rPr>
        <w:t>（二）仲裁委员会人员组成和职责范围，按中国马术协会《马术及速度赛马竞赛仲裁办法》执行。</w:t>
      </w:r>
    </w:p>
    <w:p w14:paraId="0D6EE62D" w14:textId="77777777" w:rsidR="00B45800"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2"/>
        <w:rPr>
          <w:rFonts w:ascii="仿宋" w:eastAsia="仿宋" w:hAnsi="仿宋" w:cs="仿宋" w:hint="eastAsia"/>
          <w:b/>
          <w:kern w:val="0"/>
          <w:sz w:val="30"/>
          <w:szCs w:val="30"/>
          <w:lang w:eastAsia="zh-Hans"/>
        </w:rPr>
      </w:pPr>
      <w:r>
        <w:rPr>
          <w:rFonts w:ascii="仿宋" w:eastAsia="仿宋" w:hAnsi="仿宋" w:cs="仿宋" w:hint="eastAsia"/>
          <w:b/>
          <w:kern w:val="0"/>
          <w:sz w:val="30"/>
          <w:szCs w:val="30"/>
        </w:rPr>
        <w:t xml:space="preserve">九、录取名次和奖励 </w:t>
      </w:r>
    </w:p>
    <w:p w14:paraId="7280F6AE" w14:textId="77777777" w:rsidR="00B45800"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kern w:val="0"/>
          <w:sz w:val="30"/>
          <w:szCs w:val="30"/>
          <w:lang w:eastAsia="zh-Hans"/>
        </w:rPr>
      </w:pPr>
      <w:r>
        <w:rPr>
          <w:rFonts w:ascii="仿宋" w:eastAsia="仿宋" w:hAnsi="仿宋" w:cs="仿宋" w:hint="eastAsia"/>
          <w:kern w:val="0"/>
          <w:sz w:val="30"/>
          <w:szCs w:val="30"/>
        </w:rPr>
        <w:t>（一）</w:t>
      </w:r>
      <w:r>
        <w:rPr>
          <w:rFonts w:ascii="仿宋" w:eastAsia="仿宋" w:hAnsi="仿宋" w:cs="仿宋" w:hint="eastAsia"/>
          <w:kern w:val="0"/>
          <w:sz w:val="30"/>
          <w:szCs w:val="30"/>
          <w:lang w:eastAsia="zh-Hans"/>
        </w:rPr>
        <w:t>个人赛</w:t>
      </w:r>
      <w:r>
        <w:rPr>
          <w:rFonts w:ascii="仿宋" w:eastAsia="仿宋" w:hAnsi="仿宋" w:cs="仿宋"/>
          <w:kern w:val="0"/>
          <w:sz w:val="30"/>
          <w:szCs w:val="30"/>
          <w:lang w:eastAsia="zh-Hans"/>
        </w:rPr>
        <w:t>：在110cm挑战赛、90cm超越赛、60cm希望赛、30cm新星赛、盛装舞步赛这五个级别中，每个级别都按照U10、U14、U18三个组别进行个人赛成绩排名；两项全能奖不分年龄组按照个人成绩排名。</w:t>
      </w:r>
    </w:p>
    <w:p w14:paraId="5884631A" w14:textId="77777777" w:rsidR="00B45800"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kern w:val="0"/>
          <w:sz w:val="30"/>
          <w:szCs w:val="30"/>
        </w:rPr>
      </w:pPr>
      <w:r>
        <w:rPr>
          <w:rFonts w:ascii="仿宋" w:eastAsia="仿宋" w:hAnsi="仿宋" w:cs="仿宋" w:hint="eastAsia"/>
          <w:kern w:val="0"/>
          <w:sz w:val="30"/>
          <w:szCs w:val="30"/>
        </w:rPr>
        <w:t>（二）各</w:t>
      </w:r>
      <w:r>
        <w:rPr>
          <w:rFonts w:ascii="仿宋" w:eastAsia="仿宋" w:hAnsi="仿宋" w:cs="仿宋" w:hint="eastAsia"/>
          <w:kern w:val="0"/>
          <w:sz w:val="30"/>
          <w:szCs w:val="30"/>
          <w:lang w:eastAsia="zh-Hans"/>
        </w:rPr>
        <w:t>级别</w:t>
      </w:r>
      <w:r>
        <w:rPr>
          <w:rFonts w:ascii="仿宋" w:eastAsia="仿宋" w:hAnsi="仿宋" w:cs="仿宋" w:hint="eastAsia"/>
          <w:kern w:val="0"/>
          <w:sz w:val="30"/>
          <w:szCs w:val="30"/>
        </w:rPr>
        <w:t>、各年龄段人马组合需最少满足3对，若不足3对，则该</w:t>
      </w:r>
      <w:r>
        <w:rPr>
          <w:rFonts w:ascii="仿宋" w:eastAsia="仿宋" w:hAnsi="仿宋" w:cs="仿宋" w:hint="eastAsia"/>
          <w:kern w:val="0"/>
          <w:sz w:val="30"/>
          <w:szCs w:val="30"/>
          <w:lang w:eastAsia="zh-Hans"/>
        </w:rPr>
        <w:t>级别</w:t>
      </w:r>
      <w:r>
        <w:rPr>
          <w:rFonts w:ascii="仿宋" w:eastAsia="仿宋" w:hAnsi="仿宋" w:cs="仿宋" w:hint="eastAsia"/>
          <w:kern w:val="0"/>
          <w:sz w:val="30"/>
          <w:szCs w:val="30"/>
        </w:rPr>
        <w:t>、该年龄段骑手的成绩计入该</w:t>
      </w:r>
      <w:r>
        <w:rPr>
          <w:rFonts w:ascii="仿宋" w:eastAsia="仿宋" w:hAnsi="仿宋" w:cs="仿宋" w:hint="eastAsia"/>
          <w:kern w:val="0"/>
          <w:sz w:val="30"/>
          <w:szCs w:val="30"/>
          <w:lang w:eastAsia="zh-Hans"/>
        </w:rPr>
        <w:t>级别</w:t>
      </w:r>
      <w:r>
        <w:rPr>
          <w:rFonts w:ascii="仿宋" w:eastAsia="仿宋" w:hAnsi="仿宋" w:cs="仿宋" w:hint="eastAsia"/>
          <w:kern w:val="0"/>
          <w:sz w:val="30"/>
          <w:szCs w:val="30"/>
        </w:rPr>
        <w:t>的上一年龄段</w:t>
      </w:r>
      <w:r>
        <w:rPr>
          <w:rFonts w:ascii="仿宋" w:eastAsia="仿宋" w:hAnsi="仿宋" w:cs="仿宋" w:hint="eastAsia"/>
          <w:kern w:val="0"/>
          <w:sz w:val="30"/>
          <w:szCs w:val="30"/>
          <w:lang w:eastAsia="zh-Hans"/>
        </w:rPr>
        <w:t>一并排名</w:t>
      </w:r>
      <w:r>
        <w:rPr>
          <w:rFonts w:ascii="仿宋" w:eastAsia="仿宋" w:hAnsi="仿宋" w:cs="仿宋" w:hint="eastAsia"/>
          <w:kern w:val="0"/>
          <w:sz w:val="30"/>
          <w:szCs w:val="30"/>
        </w:rPr>
        <w:t>（如U10并入U14）。若U18组别人马组合不足3对，则该组别骑手的成绩计入同级别U14组别进行排名。实际参赛人马组合9对及以上则前</w:t>
      </w:r>
      <w:r>
        <w:rPr>
          <w:rFonts w:ascii="仿宋" w:eastAsia="仿宋" w:hAnsi="仿宋" w:cs="仿宋"/>
          <w:kern w:val="0"/>
          <w:sz w:val="30"/>
          <w:szCs w:val="30"/>
        </w:rPr>
        <w:t>8</w:t>
      </w:r>
      <w:r>
        <w:rPr>
          <w:rFonts w:ascii="仿宋" w:eastAsia="仿宋" w:hAnsi="仿宋" w:cs="仿宋" w:hint="eastAsia"/>
          <w:kern w:val="0"/>
          <w:sz w:val="30"/>
          <w:szCs w:val="30"/>
        </w:rPr>
        <w:t>名颁发获奖证书，其他名次颁发参赛证书，</w:t>
      </w:r>
      <w:r>
        <w:rPr>
          <w:rFonts w:ascii="仿宋" w:eastAsia="仿宋" w:hAnsi="仿宋" w:cs="仿宋" w:hint="eastAsia"/>
          <w:kern w:val="0"/>
          <w:sz w:val="30"/>
          <w:szCs w:val="30"/>
          <w:lang w:eastAsia="zh-Hans"/>
        </w:rPr>
        <w:t>前</w:t>
      </w:r>
      <w:r>
        <w:rPr>
          <w:rFonts w:ascii="仿宋" w:eastAsia="仿宋" w:hAnsi="仿宋" w:cs="仿宋"/>
          <w:kern w:val="0"/>
          <w:sz w:val="30"/>
          <w:szCs w:val="30"/>
          <w:lang w:eastAsia="zh-Hans"/>
        </w:rPr>
        <w:t>3</w:t>
      </w:r>
      <w:r>
        <w:rPr>
          <w:rFonts w:ascii="仿宋" w:eastAsia="仿宋" w:hAnsi="仿宋" w:cs="仿宋" w:hint="eastAsia"/>
          <w:kern w:val="0"/>
          <w:sz w:val="30"/>
          <w:szCs w:val="30"/>
          <w:lang w:eastAsia="zh-Hans"/>
        </w:rPr>
        <w:t>名上领奖台颁奖</w:t>
      </w:r>
      <w:r>
        <w:rPr>
          <w:rFonts w:ascii="仿宋" w:eastAsia="仿宋" w:hAnsi="仿宋" w:cs="仿宋" w:hint="eastAsia"/>
          <w:kern w:val="0"/>
          <w:sz w:val="30"/>
          <w:szCs w:val="30"/>
        </w:rPr>
        <w:t>。不足9对则实际获得有效成绩的骑手获得获奖证书，</w:t>
      </w:r>
      <w:r>
        <w:rPr>
          <w:rFonts w:ascii="仿宋" w:eastAsia="仿宋" w:hAnsi="仿宋" w:cs="仿宋" w:hint="eastAsia"/>
          <w:kern w:val="0"/>
          <w:sz w:val="30"/>
          <w:szCs w:val="30"/>
          <w:lang w:eastAsia="zh-Hans"/>
        </w:rPr>
        <w:t>前</w:t>
      </w:r>
      <w:r>
        <w:rPr>
          <w:rFonts w:ascii="仿宋" w:eastAsia="仿宋" w:hAnsi="仿宋" w:cs="仿宋"/>
          <w:kern w:val="0"/>
          <w:sz w:val="30"/>
          <w:szCs w:val="30"/>
          <w:lang w:eastAsia="zh-Hans"/>
        </w:rPr>
        <w:t>3</w:t>
      </w:r>
      <w:r>
        <w:rPr>
          <w:rFonts w:ascii="仿宋" w:eastAsia="仿宋" w:hAnsi="仿宋" w:cs="仿宋" w:hint="eastAsia"/>
          <w:kern w:val="0"/>
          <w:sz w:val="30"/>
          <w:szCs w:val="30"/>
          <w:lang w:eastAsia="zh-Hans"/>
        </w:rPr>
        <w:t>名上领奖台</w:t>
      </w:r>
      <w:r>
        <w:rPr>
          <w:rFonts w:ascii="仿宋" w:eastAsia="仿宋" w:hAnsi="仿宋" w:cs="仿宋" w:hint="eastAsia"/>
          <w:kern w:val="0"/>
          <w:sz w:val="30"/>
          <w:szCs w:val="30"/>
        </w:rPr>
        <w:t>领奖。</w:t>
      </w:r>
    </w:p>
    <w:p w14:paraId="69DAB9E1" w14:textId="77777777" w:rsidR="00B45800"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kern w:val="0"/>
          <w:sz w:val="30"/>
          <w:szCs w:val="30"/>
        </w:rPr>
      </w:pPr>
      <w:r>
        <w:rPr>
          <w:rFonts w:ascii="仿宋" w:eastAsia="仿宋" w:hAnsi="仿宋" w:cs="仿宋" w:hint="eastAsia"/>
          <w:kern w:val="0"/>
          <w:sz w:val="30"/>
          <w:szCs w:val="30"/>
        </w:rPr>
        <w:t>（三）团体赛</w:t>
      </w:r>
      <w:r>
        <w:rPr>
          <w:rFonts w:ascii="仿宋" w:eastAsia="仿宋" w:hAnsi="仿宋" w:cs="仿宋"/>
          <w:kern w:val="0"/>
          <w:sz w:val="30"/>
          <w:szCs w:val="30"/>
        </w:rPr>
        <w:t>：</w:t>
      </w:r>
      <w:r>
        <w:rPr>
          <w:rFonts w:ascii="仿宋" w:eastAsia="仿宋" w:hAnsi="仿宋" w:cs="仿宋" w:hint="eastAsia"/>
          <w:kern w:val="0"/>
          <w:sz w:val="30"/>
          <w:szCs w:val="30"/>
        </w:rPr>
        <w:t>团体赛不用单独报名，不单独收取费用。</w:t>
      </w:r>
      <w:r>
        <w:rPr>
          <w:rFonts w:ascii="仿宋" w:eastAsia="仿宋" w:hAnsi="仿宋" w:cs="仿宋" w:hint="eastAsia"/>
          <w:kern w:val="0"/>
          <w:sz w:val="30"/>
          <w:szCs w:val="30"/>
          <w:lang w:eastAsia="zh-Hans"/>
        </w:rPr>
        <w:t>以报名</w:t>
      </w:r>
      <w:r>
        <w:rPr>
          <w:rFonts w:ascii="仿宋" w:eastAsia="仿宋" w:hAnsi="仿宋" w:cs="仿宋" w:hint="eastAsia"/>
          <w:kern w:val="0"/>
          <w:sz w:val="30"/>
          <w:szCs w:val="30"/>
        </w:rPr>
        <w:t>参加个人赛</w:t>
      </w:r>
      <w:r>
        <w:rPr>
          <w:rFonts w:ascii="仿宋" w:eastAsia="仿宋" w:hAnsi="仿宋" w:cs="仿宋" w:hint="eastAsia"/>
          <w:kern w:val="0"/>
          <w:sz w:val="30"/>
          <w:szCs w:val="30"/>
          <w:lang w:eastAsia="zh-Hans"/>
        </w:rPr>
        <w:t>的俱乐部为团体</w:t>
      </w:r>
      <w:r>
        <w:rPr>
          <w:rFonts w:ascii="仿宋" w:eastAsia="仿宋" w:hAnsi="仿宋" w:cs="仿宋"/>
          <w:kern w:val="0"/>
          <w:sz w:val="30"/>
          <w:szCs w:val="30"/>
          <w:lang w:eastAsia="zh-Hans"/>
        </w:rPr>
        <w:t>，</w:t>
      </w:r>
      <w:r>
        <w:rPr>
          <w:rFonts w:ascii="仿宋" w:eastAsia="仿宋" w:hAnsi="仿宋" w:cs="仿宋" w:hint="eastAsia"/>
          <w:kern w:val="0"/>
          <w:sz w:val="30"/>
          <w:szCs w:val="30"/>
          <w:lang w:eastAsia="zh-Hans"/>
        </w:rPr>
        <w:t>在</w:t>
      </w:r>
      <w:r>
        <w:rPr>
          <w:rFonts w:ascii="仿宋" w:eastAsia="仿宋" w:hAnsi="仿宋" w:cs="仿宋" w:hint="eastAsia"/>
          <w:kern w:val="0"/>
          <w:sz w:val="30"/>
          <w:szCs w:val="30"/>
        </w:rPr>
        <w:t>110cm挑战赛</w:t>
      </w:r>
      <w:r>
        <w:rPr>
          <w:rFonts w:ascii="仿宋" w:eastAsia="仿宋" w:hAnsi="仿宋" w:cs="仿宋"/>
          <w:kern w:val="0"/>
          <w:sz w:val="30"/>
          <w:szCs w:val="30"/>
        </w:rPr>
        <w:t>、</w:t>
      </w:r>
      <w:r>
        <w:rPr>
          <w:rFonts w:ascii="仿宋" w:eastAsia="仿宋" w:hAnsi="仿宋" w:cs="仿宋" w:hint="eastAsia"/>
          <w:kern w:val="0"/>
          <w:sz w:val="30"/>
          <w:szCs w:val="30"/>
        </w:rPr>
        <w:t>90cm超越赛</w:t>
      </w:r>
      <w:r>
        <w:rPr>
          <w:rFonts w:ascii="仿宋" w:eastAsia="仿宋" w:hAnsi="仿宋" w:cs="仿宋"/>
          <w:kern w:val="0"/>
          <w:sz w:val="30"/>
          <w:szCs w:val="30"/>
        </w:rPr>
        <w:t>、</w:t>
      </w:r>
      <w:r>
        <w:rPr>
          <w:rFonts w:ascii="仿宋" w:eastAsia="仿宋" w:hAnsi="仿宋" w:cs="仿宋" w:hint="eastAsia"/>
          <w:kern w:val="0"/>
          <w:sz w:val="30"/>
          <w:szCs w:val="30"/>
        </w:rPr>
        <w:t>60cm希望赛</w:t>
      </w:r>
      <w:r>
        <w:rPr>
          <w:rFonts w:ascii="仿宋" w:eastAsia="仿宋" w:hAnsi="仿宋" w:cs="仿宋"/>
          <w:kern w:val="0"/>
          <w:sz w:val="30"/>
          <w:szCs w:val="30"/>
        </w:rPr>
        <w:t>、</w:t>
      </w:r>
      <w:r>
        <w:rPr>
          <w:rFonts w:ascii="仿宋" w:eastAsia="仿宋" w:hAnsi="仿宋" w:cs="仿宋" w:hint="eastAsia"/>
          <w:kern w:val="0"/>
          <w:sz w:val="30"/>
          <w:szCs w:val="30"/>
        </w:rPr>
        <w:t>30cm新星赛</w:t>
      </w:r>
      <w:r>
        <w:rPr>
          <w:rFonts w:ascii="仿宋" w:eastAsia="仿宋" w:hAnsi="仿宋" w:cs="仿宋"/>
          <w:kern w:val="0"/>
          <w:sz w:val="30"/>
          <w:szCs w:val="30"/>
        </w:rPr>
        <w:t>、</w:t>
      </w:r>
      <w:r>
        <w:rPr>
          <w:rFonts w:ascii="仿宋" w:eastAsia="仿宋" w:hAnsi="仿宋" w:cs="仿宋" w:hint="eastAsia"/>
          <w:kern w:val="0"/>
          <w:sz w:val="30"/>
          <w:szCs w:val="30"/>
        </w:rPr>
        <w:t>盛装舞步赛</w:t>
      </w:r>
      <w:r>
        <w:rPr>
          <w:rFonts w:ascii="仿宋" w:eastAsia="仿宋" w:hAnsi="仿宋" w:cs="仿宋" w:hint="eastAsia"/>
          <w:kern w:val="0"/>
          <w:sz w:val="30"/>
          <w:szCs w:val="30"/>
          <w:lang w:eastAsia="zh-Hans"/>
        </w:rPr>
        <w:t>中</w:t>
      </w:r>
      <w:r>
        <w:rPr>
          <w:rFonts w:ascii="仿宋" w:eastAsia="仿宋" w:hAnsi="仿宋" w:cs="仿宋"/>
          <w:kern w:val="0"/>
          <w:sz w:val="30"/>
          <w:szCs w:val="30"/>
          <w:lang w:eastAsia="zh-Hans"/>
        </w:rPr>
        <w:t>，</w:t>
      </w:r>
      <w:r>
        <w:rPr>
          <w:rFonts w:ascii="仿宋" w:eastAsia="仿宋" w:hAnsi="仿宋" w:cs="仿宋" w:hint="eastAsia"/>
          <w:kern w:val="0"/>
          <w:sz w:val="30"/>
          <w:szCs w:val="30"/>
          <w:lang w:eastAsia="zh-Hans"/>
        </w:rPr>
        <w:t>根据参赛成绩</w:t>
      </w:r>
      <w:r>
        <w:rPr>
          <w:rFonts w:ascii="仿宋" w:eastAsia="仿宋" w:hAnsi="仿宋" w:cs="仿宋"/>
          <w:kern w:val="0"/>
          <w:sz w:val="30"/>
          <w:szCs w:val="30"/>
          <w:lang w:eastAsia="zh-Hans"/>
        </w:rPr>
        <w:t>，</w:t>
      </w:r>
      <w:r>
        <w:rPr>
          <w:rFonts w:ascii="仿宋" w:eastAsia="仿宋" w:hAnsi="仿宋" w:cs="仿宋" w:hint="eastAsia"/>
          <w:kern w:val="0"/>
          <w:sz w:val="30"/>
          <w:szCs w:val="30"/>
          <w:lang w:eastAsia="zh-Hans"/>
        </w:rPr>
        <w:t>选出该级别中的</w:t>
      </w:r>
      <w:r>
        <w:rPr>
          <w:rFonts w:ascii="仿宋" w:eastAsia="仿宋" w:hAnsi="仿宋" w:cs="仿宋"/>
          <w:kern w:val="0"/>
          <w:sz w:val="30"/>
          <w:szCs w:val="30"/>
          <w:lang w:eastAsia="zh-Hans"/>
        </w:rPr>
        <w:t>3</w:t>
      </w:r>
      <w:r>
        <w:rPr>
          <w:rFonts w:ascii="仿宋" w:eastAsia="仿宋" w:hAnsi="仿宋" w:cs="仿宋" w:hint="eastAsia"/>
          <w:kern w:val="0"/>
          <w:sz w:val="30"/>
          <w:szCs w:val="30"/>
        </w:rPr>
        <w:t>位骑手</w:t>
      </w:r>
      <w:r>
        <w:rPr>
          <w:rFonts w:ascii="仿宋" w:eastAsia="仿宋" w:hAnsi="仿宋" w:cs="仿宋" w:hint="eastAsia"/>
          <w:kern w:val="0"/>
          <w:sz w:val="30"/>
          <w:szCs w:val="30"/>
          <w:lang w:eastAsia="zh-Hans"/>
        </w:rPr>
        <w:t>最好成绩相加</w:t>
      </w:r>
      <w:r>
        <w:rPr>
          <w:rFonts w:ascii="仿宋" w:eastAsia="仿宋" w:hAnsi="仿宋" w:cs="仿宋" w:hint="eastAsia"/>
          <w:kern w:val="0"/>
          <w:sz w:val="30"/>
          <w:szCs w:val="30"/>
        </w:rPr>
        <w:t>（3位骑手组成一个团体、不分年龄组）</w:t>
      </w:r>
      <w:r>
        <w:rPr>
          <w:rFonts w:ascii="仿宋" w:eastAsia="仿宋" w:hAnsi="仿宋" w:cs="仿宋"/>
          <w:kern w:val="0"/>
          <w:sz w:val="30"/>
          <w:szCs w:val="30"/>
          <w:lang w:eastAsia="zh-Hans"/>
        </w:rPr>
        <w:t>，</w:t>
      </w:r>
      <w:r>
        <w:rPr>
          <w:rFonts w:ascii="仿宋" w:eastAsia="仿宋" w:hAnsi="仿宋" w:cs="仿宋" w:hint="eastAsia"/>
          <w:kern w:val="0"/>
          <w:sz w:val="30"/>
          <w:szCs w:val="30"/>
          <w:lang w:eastAsia="zh-Hans"/>
        </w:rPr>
        <w:t>作为</w:t>
      </w:r>
      <w:r>
        <w:rPr>
          <w:rFonts w:ascii="仿宋" w:eastAsia="仿宋" w:hAnsi="仿宋" w:cs="仿宋" w:hint="eastAsia"/>
          <w:kern w:val="0"/>
          <w:sz w:val="30"/>
          <w:szCs w:val="30"/>
        </w:rPr>
        <w:t>俱乐部的</w:t>
      </w:r>
      <w:r>
        <w:rPr>
          <w:rFonts w:ascii="仿宋" w:eastAsia="仿宋" w:hAnsi="仿宋" w:cs="仿宋" w:hint="eastAsia"/>
          <w:kern w:val="0"/>
          <w:sz w:val="30"/>
          <w:szCs w:val="30"/>
          <w:lang w:eastAsia="zh-Hans"/>
        </w:rPr>
        <w:t>团体成绩进行排名</w:t>
      </w:r>
      <w:r>
        <w:rPr>
          <w:rFonts w:ascii="仿宋" w:eastAsia="仿宋" w:hAnsi="仿宋" w:cs="仿宋"/>
          <w:kern w:val="0"/>
          <w:sz w:val="30"/>
          <w:szCs w:val="30"/>
          <w:lang w:eastAsia="zh-Hans"/>
        </w:rPr>
        <w:t>。</w:t>
      </w:r>
      <w:r>
        <w:rPr>
          <w:rFonts w:ascii="仿宋" w:eastAsia="仿宋" w:hAnsi="仿宋" w:cs="仿宋" w:hint="eastAsia"/>
          <w:color w:val="000000" w:themeColor="text1"/>
          <w:kern w:val="0"/>
          <w:sz w:val="30"/>
          <w:szCs w:val="30"/>
        </w:rPr>
        <w:t>如一名骑手骑两匹马参加同一级别比赛，则取其中最好成绩的人马组合参与该级别“团体赛”排名。</w:t>
      </w:r>
      <w:r>
        <w:rPr>
          <w:rFonts w:ascii="仿宋" w:eastAsia="仿宋" w:hAnsi="仿宋" w:cs="仿宋" w:hint="eastAsia"/>
          <w:kern w:val="0"/>
          <w:sz w:val="30"/>
          <w:szCs w:val="30"/>
          <w:lang w:eastAsia="zh-Hans"/>
        </w:rPr>
        <w:t>对获得团体名次的俱乐部颁发获奖证书</w:t>
      </w:r>
      <w:r>
        <w:rPr>
          <w:rFonts w:ascii="仿宋" w:eastAsia="仿宋" w:hAnsi="仿宋" w:cs="仿宋"/>
          <w:kern w:val="0"/>
          <w:sz w:val="30"/>
          <w:szCs w:val="30"/>
          <w:lang w:eastAsia="zh-Hans"/>
        </w:rPr>
        <w:t>，</w:t>
      </w:r>
      <w:r>
        <w:rPr>
          <w:rFonts w:ascii="仿宋" w:eastAsia="仿宋" w:hAnsi="仿宋" w:cs="仿宋" w:hint="eastAsia"/>
          <w:kern w:val="0"/>
          <w:sz w:val="30"/>
          <w:szCs w:val="30"/>
        </w:rPr>
        <w:t>团体</w:t>
      </w:r>
      <w:r>
        <w:rPr>
          <w:rFonts w:ascii="仿宋" w:eastAsia="仿宋" w:hAnsi="仿宋" w:cs="仿宋" w:hint="eastAsia"/>
          <w:kern w:val="0"/>
          <w:sz w:val="30"/>
          <w:szCs w:val="30"/>
          <w:lang w:eastAsia="zh-Hans"/>
        </w:rPr>
        <w:t>前</w:t>
      </w:r>
      <w:r>
        <w:rPr>
          <w:rFonts w:ascii="仿宋" w:eastAsia="仿宋" w:hAnsi="仿宋" w:cs="仿宋"/>
          <w:kern w:val="0"/>
          <w:sz w:val="30"/>
          <w:szCs w:val="30"/>
          <w:lang w:eastAsia="zh-Hans"/>
        </w:rPr>
        <w:t>3</w:t>
      </w:r>
      <w:r>
        <w:rPr>
          <w:rFonts w:ascii="仿宋" w:eastAsia="仿宋" w:hAnsi="仿宋" w:cs="仿宋" w:hint="eastAsia"/>
          <w:kern w:val="0"/>
          <w:sz w:val="30"/>
          <w:szCs w:val="30"/>
          <w:lang w:eastAsia="zh-Hans"/>
        </w:rPr>
        <w:t>名上领奖台颁奖</w:t>
      </w:r>
      <w:r>
        <w:rPr>
          <w:rFonts w:ascii="仿宋" w:eastAsia="仿宋" w:hAnsi="仿宋" w:cs="仿宋"/>
          <w:kern w:val="0"/>
          <w:sz w:val="30"/>
          <w:szCs w:val="30"/>
          <w:lang w:eastAsia="zh-Hans"/>
        </w:rPr>
        <w:t>。</w:t>
      </w:r>
      <w:r>
        <w:rPr>
          <w:rFonts w:ascii="仿宋" w:eastAsia="仿宋" w:hAnsi="仿宋" w:cs="仿宋" w:hint="eastAsia"/>
          <w:kern w:val="0"/>
          <w:sz w:val="30"/>
          <w:szCs w:val="30"/>
          <w:lang w:eastAsia="zh-Hans"/>
        </w:rPr>
        <w:t>团体数量</w:t>
      </w:r>
      <w:r>
        <w:rPr>
          <w:rFonts w:ascii="仿宋" w:eastAsia="仿宋" w:hAnsi="仿宋" w:cs="仿宋" w:hint="eastAsia"/>
          <w:kern w:val="0"/>
          <w:sz w:val="30"/>
          <w:szCs w:val="30"/>
        </w:rPr>
        <w:t>不足</w:t>
      </w:r>
      <w:r>
        <w:rPr>
          <w:rFonts w:ascii="仿宋" w:eastAsia="仿宋" w:hAnsi="仿宋" w:cs="仿宋"/>
          <w:kern w:val="0"/>
          <w:sz w:val="30"/>
          <w:szCs w:val="30"/>
        </w:rPr>
        <w:t>3</w:t>
      </w:r>
      <w:r>
        <w:rPr>
          <w:rFonts w:ascii="仿宋" w:eastAsia="仿宋" w:hAnsi="仿宋" w:cs="仿宋" w:hint="eastAsia"/>
          <w:kern w:val="0"/>
          <w:sz w:val="30"/>
          <w:szCs w:val="30"/>
          <w:lang w:eastAsia="zh-Hans"/>
        </w:rPr>
        <w:t>个</w:t>
      </w:r>
      <w:r>
        <w:rPr>
          <w:rFonts w:ascii="仿宋" w:eastAsia="仿宋" w:hAnsi="仿宋" w:cs="仿宋" w:hint="eastAsia"/>
          <w:kern w:val="0"/>
          <w:sz w:val="30"/>
          <w:szCs w:val="30"/>
        </w:rPr>
        <w:t>时取消团体赛评选。</w:t>
      </w:r>
    </w:p>
    <w:p w14:paraId="0719D9FD" w14:textId="77777777" w:rsidR="00B45800"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kern w:val="0"/>
          <w:sz w:val="30"/>
          <w:szCs w:val="30"/>
        </w:rPr>
      </w:pPr>
      <w:r>
        <w:rPr>
          <w:rFonts w:ascii="仿宋" w:eastAsia="仿宋" w:hAnsi="仿宋" w:cs="仿宋" w:hint="eastAsia"/>
          <w:kern w:val="0"/>
          <w:sz w:val="30"/>
          <w:szCs w:val="30"/>
        </w:rPr>
        <w:t>（四）“两项全能”评选的参赛人马组合不足9对，按参赛人马组合数减一录取，9对及以上录取前8名，不足3名骑手时取消评选。前</w:t>
      </w:r>
      <w:r>
        <w:rPr>
          <w:rFonts w:ascii="仿宋" w:eastAsia="仿宋" w:hAnsi="仿宋" w:cs="仿宋"/>
          <w:kern w:val="0"/>
          <w:sz w:val="30"/>
          <w:szCs w:val="30"/>
        </w:rPr>
        <w:t>8</w:t>
      </w:r>
      <w:r>
        <w:rPr>
          <w:rFonts w:ascii="仿宋" w:eastAsia="仿宋" w:hAnsi="仿宋" w:cs="仿宋" w:hint="eastAsia"/>
          <w:kern w:val="0"/>
          <w:sz w:val="30"/>
          <w:szCs w:val="30"/>
        </w:rPr>
        <w:t>名颁发获奖证书，其他名次颁发参赛证书，</w:t>
      </w:r>
      <w:r>
        <w:rPr>
          <w:rFonts w:ascii="仿宋" w:eastAsia="仿宋" w:hAnsi="仿宋" w:cs="仿宋" w:hint="eastAsia"/>
          <w:kern w:val="0"/>
          <w:sz w:val="30"/>
          <w:szCs w:val="30"/>
          <w:lang w:eastAsia="zh-Hans"/>
        </w:rPr>
        <w:t>前</w:t>
      </w:r>
      <w:r>
        <w:rPr>
          <w:rFonts w:ascii="仿宋" w:eastAsia="仿宋" w:hAnsi="仿宋" w:cs="仿宋"/>
          <w:kern w:val="0"/>
          <w:sz w:val="30"/>
          <w:szCs w:val="30"/>
          <w:lang w:eastAsia="zh-Hans"/>
        </w:rPr>
        <w:t>3</w:t>
      </w:r>
      <w:r>
        <w:rPr>
          <w:rFonts w:ascii="仿宋" w:eastAsia="仿宋" w:hAnsi="仿宋" w:cs="仿宋" w:hint="eastAsia"/>
          <w:kern w:val="0"/>
          <w:sz w:val="30"/>
          <w:szCs w:val="30"/>
          <w:lang w:eastAsia="zh-Hans"/>
        </w:rPr>
        <w:t>名上领奖台颁奖</w:t>
      </w:r>
      <w:r>
        <w:rPr>
          <w:rFonts w:ascii="仿宋" w:eastAsia="仿宋" w:hAnsi="仿宋" w:cs="仿宋"/>
          <w:kern w:val="0"/>
          <w:sz w:val="30"/>
          <w:szCs w:val="30"/>
          <w:lang w:eastAsia="zh-Hans"/>
        </w:rPr>
        <w:t>，</w:t>
      </w:r>
      <w:r>
        <w:rPr>
          <w:rFonts w:ascii="仿宋" w:eastAsia="仿宋" w:hAnsi="仿宋" w:cs="仿宋" w:hint="eastAsia"/>
          <w:kern w:val="0"/>
          <w:sz w:val="30"/>
          <w:szCs w:val="30"/>
        </w:rPr>
        <w:t>获奖马匹将授予佩花。</w:t>
      </w:r>
    </w:p>
    <w:p w14:paraId="05CC6BF2" w14:textId="77777777" w:rsidR="00B45800"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2"/>
        <w:rPr>
          <w:rFonts w:ascii="仿宋" w:eastAsia="仿宋" w:hAnsi="仿宋" w:cs="仿宋" w:hint="eastAsia"/>
          <w:b/>
          <w:kern w:val="0"/>
          <w:sz w:val="30"/>
          <w:szCs w:val="30"/>
        </w:rPr>
      </w:pPr>
      <w:r>
        <w:rPr>
          <w:rFonts w:ascii="仿宋" w:eastAsia="仿宋" w:hAnsi="仿宋" w:cs="仿宋" w:hint="eastAsia"/>
          <w:b/>
          <w:kern w:val="0"/>
          <w:sz w:val="30"/>
          <w:szCs w:val="30"/>
        </w:rPr>
        <w:lastRenderedPageBreak/>
        <w:t xml:space="preserve">十、报名和报到 </w:t>
      </w:r>
    </w:p>
    <w:p w14:paraId="0E55DCC3" w14:textId="77777777" w:rsidR="00B45800" w:rsidRDefault="00000000">
      <w:pPr>
        <w:spacing w:line="480" w:lineRule="exact"/>
        <w:ind w:firstLineChars="200" w:firstLine="600"/>
        <w:rPr>
          <w:rFonts w:ascii="仿宋" w:eastAsia="仿宋" w:hAnsi="仿宋" w:cs="仿宋" w:hint="eastAsia"/>
          <w:kern w:val="0"/>
          <w:sz w:val="30"/>
          <w:szCs w:val="30"/>
        </w:rPr>
      </w:pPr>
      <w:r>
        <w:rPr>
          <w:rFonts w:ascii="仿宋" w:eastAsia="仿宋" w:hAnsi="仿宋" w:cs="仿宋" w:hint="eastAsia"/>
          <w:kern w:val="0"/>
          <w:sz w:val="30"/>
          <w:szCs w:val="30"/>
        </w:rPr>
        <w:t>（一）</w:t>
      </w:r>
      <w:r>
        <w:rPr>
          <w:rFonts w:ascii="仿宋" w:eastAsia="仿宋" w:hAnsi="仿宋" w:cs="仿宋" w:hint="eastAsia"/>
          <w:sz w:val="30"/>
          <w:szCs w:val="30"/>
        </w:rPr>
        <w:t>各参赛运动队报到，报到的同时提交马匹护照和马匹检疫证明，未提交相关证明的马匹不得进入马厩。</w:t>
      </w:r>
      <w:r>
        <w:rPr>
          <w:rFonts w:ascii="仿宋" w:eastAsia="仿宋" w:hAnsi="仿宋" w:cs="仿宋" w:hint="eastAsia"/>
          <w:b/>
          <w:bCs/>
          <w:sz w:val="30"/>
          <w:szCs w:val="30"/>
        </w:rPr>
        <w:t>参赛马匹均须按国际马联相关规定注射流感疫苗，并在护照进行详细记录，无疫苗或疫苗不符合国际马联要求的马匹，组委会有权拒绝其参赛。</w:t>
      </w:r>
    </w:p>
    <w:p w14:paraId="0F02E103" w14:textId="77777777" w:rsidR="00B45800"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kern w:val="0"/>
          <w:sz w:val="30"/>
          <w:szCs w:val="30"/>
        </w:rPr>
      </w:pPr>
      <w:r>
        <w:rPr>
          <w:rFonts w:ascii="仿宋" w:eastAsia="仿宋" w:hAnsi="仿宋" w:cs="仿宋" w:hint="eastAsia"/>
          <w:kern w:val="0"/>
          <w:sz w:val="30"/>
          <w:szCs w:val="30"/>
        </w:rPr>
        <w:t xml:space="preserve">（二）各参赛单位须按照每场U系列比赛通知要求进行报名，逾期报名，按不参加论。截至比赛抽签前，各参赛单位可按照规则规定在报名的替补马匹范围内更换马匹，替补马匹必须参加赛前验马。 </w:t>
      </w:r>
    </w:p>
    <w:p w14:paraId="7C7EDE18" w14:textId="77777777" w:rsidR="00B45800"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kern w:val="0"/>
          <w:sz w:val="30"/>
          <w:szCs w:val="30"/>
        </w:rPr>
      </w:pPr>
      <w:r>
        <w:rPr>
          <w:rFonts w:ascii="仿宋" w:eastAsia="仿宋" w:hAnsi="仿宋" w:cs="仿宋" w:hint="eastAsia"/>
          <w:kern w:val="0"/>
          <w:sz w:val="30"/>
          <w:szCs w:val="30"/>
        </w:rPr>
        <w:t xml:space="preserve">（三）参赛队和大会指定裁判员于赛前2天到赛区报到，赛后1天离会。 </w:t>
      </w:r>
    </w:p>
    <w:p w14:paraId="2A1B2CCA" w14:textId="77777777" w:rsidR="00B45800"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2"/>
        <w:rPr>
          <w:rFonts w:ascii="仿宋" w:eastAsia="仿宋" w:hAnsi="仿宋" w:cs="仿宋" w:hint="eastAsia"/>
          <w:b/>
          <w:kern w:val="0"/>
          <w:sz w:val="30"/>
          <w:szCs w:val="30"/>
        </w:rPr>
      </w:pPr>
      <w:r>
        <w:rPr>
          <w:rFonts w:ascii="仿宋" w:eastAsia="仿宋" w:hAnsi="仿宋" w:cs="仿宋" w:hint="eastAsia"/>
          <w:b/>
          <w:kern w:val="0"/>
          <w:sz w:val="30"/>
          <w:szCs w:val="30"/>
        </w:rPr>
        <w:t xml:space="preserve">十一、器材和经费 </w:t>
      </w:r>
    </w:p>
    <w:p w14:paraId="6F9214C7" w14:textId="77777777" w:rsidR="00B45800"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kern w:val="0"/>
          <w:sz w:val="30"/>
          <w:szCs w:val="30"/>
        </w:rPr>
      </w:pPr>
      <w:r>
        <w:rPr>
          <w:rFonts w:ascii="仿宋" w:eastAsia="仿宋" w:hAnsi="仿宋" w:cs="仿宋" w:hint="eastAsia"/>
          <w:kern w:val="0"/>
          <w:sz w:val="30"/>
          <w:szCs w:val="30"/>
        </w:rPr>
        <w:t>（一）各参赛代表队一切费用自理。</w:t>
      </w:r>
    </w:p>
    <w:p w14:paraId="5233F680" w14:textId="77777777" w:rsidR="00B45800"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kern w:val="0"/>
          <w:sz w:val="30"/>
          <w:szCs w:val="30"/>
        </w:rPr>
      </w:pPr>
      <w:r>
        <w:rPr>
          <w:rFonts w:ascii="仿宋" w:eastAsia="仿宋" w:hAnsi="仿宋" w:cs="仿宋" w:hint="eastAsia"/>
          <w:kern w:val="0"/>
          <w:sz w:val="30"/>
          <w:szCs w:val="30"/>
        </w:rPr>
        <w:t>（二）参赛运动员和马匹在比赛期间的意外保险由各代表队自行办理。参赛运动员和马匹在比赛期间所发生的伤害与意外事故，主办单位和承办单位均不承担任何责任。</w:t>
      </w:r>
    </w:p>
    <w:p w14:paraId="2E846F08" w14:textId="77777777" w:rsidR="00B45800"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2"/>
        <w:rPr>
          <w:rFonts w:ascii="仿宋" w:eastAsia="仿宋" w:hAnsi="仿宋" w:cs="仿宋" w:hint="eastAsia"/>
          <w:b/>
          <w:kern w:val="0"/>
          <w:sz w:val="30"/>
          <w:szCs w:val="30"/>
        </w:rPr>
      </w:pPr>
      <w:r>
        <w:rPr>
          <w:rFonts w:ascii="仿宋" w:eastAsia="仿宋" w:hAnsi="仿宋" w:cs="仿宋" w:hint="eastAsia"/>
          <w:b/>
          <w:kern w:val="0"/>
          <w:sz w:val="30"/>
          <w:szCs w:val="30"/>
        </w:rPr>
        <w:t xml:space="preserve">十二、其他 </w:t>
      </w:r>
    </w:p>
    <w:p w14:paraId="29A45A47" w14:textId="77777777" w:rsidR="00B45800"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kern w:val="0"/>
          <w:sz w:val="30"/>
          <w:szCs w:val="30"/>
        </w:rPr>
      </w:pPr>
      <w:r>
        <w:rPr>
          <w:rFonts w:ascii="仿宋" w:eastAsia="仿宋" w:hAnsi="仿宋" w:cs="仿宋" w:hint="eastAsia"/>
          <w:kern w:val="0"/>
          <w:sz w:val="30"/>
          <w:szCs w:val="30"/>
        </w:rPr>
        <w:t>（一）参赛马匹须按规定注射马流感疫苗。</w:t>
      </w:r>
    </w:p>
    <w:p w14:paraId="21281D80" w14:textId="77777777" w:rsidR="00B45800"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kern w:val="0"/>
          <w:sz w:val="30"/>
          <w:szCs w:val="30"/>
        </w:rPr>
      </w:pPr>
      <w:r>
        <w:rPr>
          <w:rFonts w:ascii="仿宋" w:eastAsia="仿宋" w:hAnsi="仿宋" w:cs="仿宋" w:hint="eastAsia"/>
          <w:kern w:val="0"/>
          <w:sz w:val="30"/>
          <w:szCs w:val="30"/>
        </w:rPr>
        <w:t xml:space="preserve">（二）兴奋剂检查和处罚按照国家体育总局有关规定执行。 </w:t>
      </w:r>
    </w:p>
    <w:p w14:paraId="1B008AD3" w14:textId="77777777" w:rsidR="00B45800"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kern w:val="0"/>
          <w:sz w:val="30"/>
          <w:szCs w:val="30"/>
        </w:rPr>
      </w:pPr>
      <w:r>
        <w:rPr>
          <w:rFonts w:ascii="仿宋" w:eastAsia="仿宋" w:hAnsi="仿宋" w:cs="仿宋" w:hint="eastAsia"/>
          <w:kern w:val="0"/>
          <w:sz w:val="30"/>
          <w:szCs w:val="30"/>
        </w:rPr>
        <w:t>（三）所有级别竞赛规则以技术会发布为准。</w:t>
      </w:r>
    </w:p>
    <w:p w14:paraId="7EDA7386" w14:textId="16A73041" w:rsidR="00B45800"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600"/>
        <w:rPr>
          <w:rFonts w:ascii="仿宋" w:eastAsia="仿宋" w:hAnsi="仿宋" w:cs="仿宋" w:hint="eastAsia"/>
          <w:kern w:val="0"/>
          <w:sz w:val="30"/>
          <w:szCs w:val="30"/>
        </w:rPr>
      </w:pPr>
      <w:r>
        <w:rPr>
          <w:rFonts w:ascii="仿宋" w:eastAsia="仿宋" w:hAnsi="仿宋" w:cs="仿宋" w:hint="eastAsia"/>
          <w:kern w:val="0"/>
          <w:sz w:val="30"/>
          <w:szCs w:val="30"/>
        </w:rPr>
        <w:t>（四）未尽事宜</w:t>
      </w:r>
      <w:r w:rsidR="005F6D4E">
        <w:rPr>
          <w:rFonts w:ascii="仿宋" w:eastAsia="仿宋" w:hAnsi="仿宋" w:cs="仿宋" w:hint="eastAsia"/>
          <w:kern w:val="0"/>
          <w:sz w:val="30"/>
          <w:szCs w:val="30"/>
        </w:rPr>
        <w:t>，</w:t>
      </w:r>
      <w:r>
        <w:rPr>
          <w:rFonts w:ascii="仿宋" w:eastAsia="仿宋" w:hAnsi="仿宋" w:cs="仿宋" w:hint="eastAsia"/>
          <w:kern w:val="0"/>
          <w:sz w:val="30"/>
          <w:szCs w:val="30"/>
        </w:rPr>
        <w:t>另行通知。</w:t>
      </w:r>
    </w:p>
    <w:p w14:paraId="4212F173" w14:textId="77777777" w:rsidR="00A21332" w:rsidRDefault="00A21332">
      <w:pPr>
        <w:widowControl/>
        <w:spacing w:before="100" w:beforeAutospacing="1" w:after="100" w:afterAutospacing="1" w:line="520" w:lineRule="exact"/>
        <w:jc w:val="left"/>
        <w:rPr>
          <w:rFonts w:ascii="仿宋" w:eastAsia="仿宋" w:hAnsi="仿宋" w:cs="仿宋"/>
          <w:kern w:val="0"/>
          <w:sz w:val="30"/>
          <w:szCs w:val="30"/>
          <w:lang w:bidi="ar"/>
        </w:rPr>
      </w:pPr>
    </w:p>
    <w:p w14:paraId="14F9FBBC" w14:textId="77777777" w:rsidR="00A21332" w:rsidRDefault="00A21332">
      <w:pPr>
        <w:widowControl/>
        <w:spacing w:before="100" w:beforeAutospacing="1" w:after="100" w:afterAutospacing="1" w:line="520" w:lineRule="exact"/>
        <w:jc w:val="left"/>
        <w:rPr>
          <w:rFonts w:ascii="仿宋" w:eastAsia="仿宋" w:hAnsi="仿宋" w:cs="仿宋"/>
          <w:kern w:val="0"/>
          <w:sz w:val="30"/>
          <w:szCs w:val="30"/>
          <w:lang w:bidi="ar"/>
        </w:rPr>
      </w:pPr>
    </w:p>
    <w:p w14:paraId="5470A216" w14:textId="77777777" w:rsidR="00A21332" w:rsidRDefault="00A21332">
      <w:pPr>
        <w:widowControl/>
        <w:spacing w:before="100" w:beforeAutospacing="1" w:after="100" w:afterAutospacing="1" w:line="520" w:lineRule="exact"/>
        <w:jc w:val="left"/>
        <w:rPr>
          <w:rFonts w:ascii="仿宋" w:eastAsia="仿宋" w:hAnsi="仿宋" w:cs="仿宋"/>
          <w:kern w:val="0"/>
          <w:sz w:val="30"/>
          <w:szCs w:val="30"/>
          <w:lang w:bidi="ar"/>
        </w:rPr>
      </w:pPr>
    </w:p>
    <w:p w14:paraId="27AE1EC2" w14:textId="77777777" w:rsidR="00A21332" w:rsidRDefault="00A21332">
      <w:pPr>
        <w:widowControl/>
        <w:spacing w:before="100" w:beforeAutospacing="1" w:after="100" w:afterAutospacing="1" w:line="520" w:lineRule="exact"/>
        <w:jc w:val="left"/>
        <w:rPr>
          <w:rFonts w:ascii="仿宋" w:eastAsia="仿宋" w:hAnsi="仿宋" w:cs="仿宋"/>
          <w:kern w:val="0"/>
          <w:sz w:val="30"/>
          <w:szCs w:val="30"/>
          <w:lang w:bidi="ar"/>
        </w:rPr>
      </w:pPr>
    </w:p>
    <w:p w14:paraId="373F0448" w14:textId="00070096" w:rsidR="00B45800" w:rsidRDefault="00000000">
      <w:pPr>
        <w:widowControl/>
        <w:spacing w:before="100" w:beforeAutospacing="1" w:after="100" w:afterAutospacing="1" w:line="520" w:lineRule="exact"/>
        <w:jc w:val="left"/>
        <w:rPr>
          <w:rFonts w:ascii="仿宋" w:eastAsia="仿宋" w:hAnsi="仿宋" w:cs="仿宋" w:hint="eastAsia"/>
          <w:kern w:val="0"/>
          <w:sz w:val="30"/>
          <w:szCs w:val="30"/>
        </w:rPr>
      </w:pPr>
      <w:r>
        <w:rPr>
          <w:rFonts w:ascii="仿宋" w:eastAsia="仿宋" w:hAnsi="仿宋" w:cs="仿宋" w:hint="eastAsia"/>
          <w:kern w:val="0"/>
          <w:sz w:val="30"/>
          <w:szCs w:val="30"/>
          <w:lang w:bidi="ar"/>
        </w:rPr>
        <w:lastRenderedPageBreak/>
        <w:t>盛装舞步比赛路线图（中马协中三级科目）及评分表</w:t>
      </w:r>
    </w:p>
    <w:p w14:paraId="07940AE3" w14:textId="77777777" w:rsidR="00B45800" w:rsidRDefault="00000000">
      <w:pPr>
        <w:widowControl/>
        <w:spacing w:before="100" w:beforeAutospacing="1" w:after="100" w:afterAutospacing="1"/>
        <w:jc w:val="left"/>
        <w:rPr>
          <w:rFonts w:ascii="仿宋" w:eastAsia="仿宋" w:hAnsi="仿宋" w:cs="仿宋" w:hint="eastAsia"/>
          <w:kern w:val="0"/>
          <w:sz w:val="30"/>
          <w:szCs w:val="30"/>
        </w:rPr>
      </w:pPr>
      <w:r>
        <w:rPr>
          <w:rFonts w:ascii="仿宋" w:eastAsia="仿宋" w:hAnsi="仿宋" w:cs="仿宋" w:hint="eastAsia"/>
          <w:kern w:val="0"/>
          <w:sz w:val="30"/>
          <w:szCs w:val="30"/>
          <w:lang w:bidi="ar"/>
        </w:rPr>
        <w:t xml:space="preserve"> </w:t>
      </w:r>
      <w:r>
        <w:rPr>
          <w:noProof/>
        </w:rPr>
        <w:drawing>
          <wp:inline distT="0" distB="0" distL="0" distR="0" wp14:anchorId="3FA1A62F" wp14:editId="37712A39">
            <wp:extent cx="4540250" cy="6407150"/>
            <wp:effectExtent l="0" t="0" r="0" b="0"/>
            <wp:docPr id="27458057" name="图片 5" descr="图片包含 图示&#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58057" name="图片 5" descr="图片包含 图示&#10;&#10;AI 生成的内容可能不正确。"/>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4540250" cy="6407150"/>
                    </a:xfrm>
                    <a:prstGeom prst="rect">
                      <a:avLst/>
                    </a:prstGeom>
                    <a:noFill/>
                    <a:ln>
                      <a:noFill/>
                    </a:ln>
                  </pic:spPr>
                </pic:pic>
              </a:graphicData>
            </a:graphic>
          </wp:inline>
        </w:drawing>
      </w:r>
    </w:p>
    <w:p w14:paraId="557259F1" w14:textId="77777777" w:rsidR="00B45800" w:rsidRDefault="00000000">
      <w:pPr>
        <w:widowControl/>
        <w:spacing w:before="100" w:beforeAutospacing="1" w:after="100" w:afterAutospacing="1"/>
        <w:jc w:val="left"/>
        <w:rPr>
          <w:rFonts w:ascii="仿宋" w:eastAsia="仿宋" w:hAnsi="仿宋" w:cs="仿宋" w:hint="eastAsia"/>
          <w:kern w:val="0"/>
          <w:sz w:val="30"/>
          <w:szCs w:val="30"/>
        </w:rPr>
      </w:pPr>
      <w:r>
        <w:rPr>
          <w:rFonts w:ascii="仿宋" w:eastAsia="仿宋" w:hAnsi="仿宋" w:cs="仿宋" w:hint="eastAsia"/>
          <w:kern w:val="0"/>
          <w:sz w:val="30"/>
          <w:szCs w:val="30"/>
          <w:lang w:bidi="ar"/>
        </w:rPr>
        <w:t xml:space="preserve"> </w:t>
      </w:r>
    </w:p>
    <w:p w14:paraId="1EF1443A" w14:textId="77777777" w:rsidR="00B45800" w:rsidRDefault="00000000">
      <w:pPr>
        <w:widowControl/>
        <w:spacing w:before="100" w:beforeAutospacing="1" w:after="100" w:afterAutospacing="1"/>
        <w:jc w:val="left"/>
        <w:rPr>
          <w:rFonts w:ascii="仿宋" w:eastAsia="仿宋" w:hAnsi="仿宋" w:cs="仿宋" w:hint="eastAsia"/>
          <w:kern w:val="0"/>
          <w:sz w:val="30"/>
          <w:szCs w:val="30"/>
        </w:rPr>
      </w:pPr>
      <w:r>
        <w:rPr>
          <w:rFonts w:ascii="仿宋" w:eastAsia="仿宋" w:hAnsi="仿宋" w:cs="仿宋" w:hint="eastAsia"/>
          <w:kern w:val="0"/>
          <w:sz w:val="30"/>
          <w:szCs w:val="30"/>
          <w:lang w:bidi="ar"/>
        </w:rPr>
        <w:t xml:space="preserve"> </w:t>
      </w:r>
    </w:p>
    <w:p w14:paraId="28D31819" w14:textId="77777777" w:rsidR="00B45800" w:rsidRDefault="00000000">
      <w:pPr>
        <w:widowControl/>
        <w:spacing w:before="100" w:beforeAutospacing="1" w:after="100" w:afterAutospacing="1"/>
        <w:jc w:val="left"/>
        <w:rPr>
          <w:rFonts w:ascii="仿宋" w:eastAsia="仿宋" w:hAnsi="仿宋" w:cs="仿宋" w:hint="eastAsia"/>
          <w:kern w:val="0"/>
          <w:sz w:val="30"/>
          <w:szCs w:val="30"/>
        </w:rPr>
      </w:pPr>
      <w:r>
        <w:rPr>
          <w:rFonts w:ascii="仿宋" w:eastAsia="仿宋" w:hAnsi="仿宋" w:cs="仿宋" w:hint="eastAsia"/>
          <w:kern w:val="0"/>
          <w:sz w:val="30"/>
          <w:szCs w:val="30"/>
          <w:lang w:bidi="ar"/>
        </w:rPr>
        <w:lastRenderedPageBreak/>
        <w:t xml:space="preserve"> </w:t>
      </w:r>
      <w:r>
        <w:rPr>
          <w:noProof/>
        </w:rPr>
        <w:drawing>
          <wp:inline distT="0" distB="0" distL="0" distR="0" wp14:anchorId="0B6D9BAF" wp14:editId="06FA4D4A">
            <wp:extent cx="4578350" cy="6407150"/>
            <wp:effectExtent l="0" t="0" r="0" b="0"/>
            <wp:docPr id="1240446733" name="图片 4" descr="图片包含 表格&#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446733" name="图片 4" descr="图片包含 表格&#10;&#10;AI 生成的内容可能不正确。"/>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4578350" cy="6407150"/>
                    </a:xfrm>
                    <a:prstGeom prst="rect">
                      <a:avLst/>
                    </a:prstGeom>
                    <a:noFill/>
                    <a:ln>
                      <a:noFill/>
                    </a:ln>
                  </pic:spPr>
                </pic:pic>
              </a:graphicData>
            </a:graphic>
          </wp:inline>
        </w:drawing>
      </w:r>
    </w:p>
    <w:p w14:paraId="4550454F" w14:textId="77777777" w:rsidR="00B45800" w:rsidRDefault="00000000">
      <w:pPr>
        <w:widowControl/>
        <w:spacing w:before="100" w:beforeAutospacing="1" w:after="100" w:afterAutospacing="1"/>
        <w:jc w:val="left"/>
        <w:rPr>
          <w:rFonts w:ascii="仿宋" w:eastAsia="仿宋" w:hAnsi="仿宋" w:cs="仿宋" w:hint="eastAsia"/>
          <w:kern w:val="0"/>
          <w:sz w:val="30"/>
          <w:szCs w:val="30"/>
        </w:rPr>
      </w:pPr>
      <w:r>
        <w:rPr>
          <w:rFonts w:ascii="仿宋" w:eastAsia="仿宋" w:hAnsi="仿宋" w:cs="仿宋" w:hint="eastAsia"/>
          <w:kern w:val="0"/>
          <w:sz w:val="30"/>
          <w:szCs w:val="30"/>
          <w:lang w:bidi="ar"/>
        </w:rPr>
        <w:t xml:space="preserve"> </w:t>
      </w:r>
    </w:p>
    <w:p w14:paraId="337FB374" w14:textId="77777777" w:rsidR="00B45800" w:rsidRDefault="00000000">
      <w:pPr>
        <w:widowControl/>
        <w:spacing w:before="100" w:beforeAutospacing="1" w:after="100" w:afterAutospacing="1"/>
        <w:jc w:val="left"/>
        <w:rPr>
          <w:rFonts w:ascii="仿宋" w:eastAsia="仿宋" w:hAnsi="仿宋" w:cs="仿宋" w:hint="eastAsia"/>
          <w:kern w:val="0"/>
          <w:sz w:val="30"/>
          <w:szCs w:val="30"/>
        </w:rPr>
      </w:pPr>
      <w:r>
        <w:rPr>
          <w:rFonts w:ascii="仿宋" w:eastAsia="仿宋" w:hAnsi="仿宋" w:cs="仿宋" w:hint="eastAsia"/>
          <w:kern w:val="0"/>
          <w:sz w:val="30"/>
          <w:szCs w:val="30"/>
          <w:lang w:bidi="ar"/>
        </w:rPr>
        <w:t xml:space="preserve"> </w:t>
      </w:r>
    </w:p>
    <w:p w14:paraId="4514351E" w14:textId="77777777" w:rsidR="00B45800" w:rsidRDefault="00000000">
      <w:pPr>
        <w:widowControl/>
        <w:spacing w:before="100" w:beforeAutospacing="1" w:after="100" w:afterAutospacing="1"/>
        <w:jc w:val="left"/>
        <w:rPr>
          <w:rFonts w:ascii="仿宋" w:eastAsia="仿宋" w:hAnsi="仿宋" w:cs="仿宋" w:hint="eastAsia"/>
          <w:kern w:val="0"/>
          <w:sz w:val="30"/>
          <w:szCs w:val="30"/>
        </w:rPr>
      </w:pPr>
      <w:r>
        <w:rPr>
          <w:rFonts w:ascii="仿宋" w:eastAsia="仿宋" w:hAnsi="仿宋" w:cs="仿宋" w:hint="eastAsia"/>
          <w:kern w:val="0"/>
          <w:sz w:val="30"/>
          <w:szCs w:val="30"/>
          <w:lang w:bidi="ar"/>
        </w:rPr>
        <w:t xml:space="preserve"> </w:t>
      </w:r>
    </w:p>
    <w:p w14:paraId="3346A0C8" w14:textId="77777777" w:rsidR="00B45800" w:rsidRDefault="00000000">
      <w:pPr>
        <w:widowControl/>
        <w:spacing w:before="100" w:beforeAutospacing="1" w:after="100" w:afterAutospacing="1"/>
        <w:jc w:val="left"/>
        <w:rPr>
          <w:rFonts w:ascii="仿宋" w:eastAsia="仿宋" w:hAnsi="仿宋" w:cs="仿宋" w:hint="eastAsia"/>
          <w:kern w:val="0"/>
          <w:sz w:val="30"/>
          <w:szCs w:val="30"/>
        </w:rPr>
      </w:pPr>
      <w:r>
        <w:rPr>
          <w:rFonts w:ascii="仿宋" w:eastAsia="仿宋" w:hAnsi="仿宋" w:cs="仿宋" w:hint="eastAsia"/>
          <w:kern w:val="0"/>
          <w:sz w:val="30"/>
          <w:szCs w:val="30"/>
          <w:lang w:bidi="ar"/>
        </w:rPr>
        <w:t xml:space="preserve"> </w:t>
      </w:r>
    </w:p>
    <w:p w14:paraId="3792ED2D" w14:textId="77777777" w:rsidR="00B45800" w:rsidRDefault="00000000">
      <w:pPr>
        <w:widowControl/>
        <w:spacing w:before="100" w:beforeAutospacing="1" w:after="100" w:afterAutospacing="1"/>
        <w:jc w:val="left"/>
        <w:rPr>
          <w:rFonts w:ascii="仿宋" w:eastAsia="仿宋" w:hAnsi="仿宋" w:cs="仿宋" w:hint="eastAsia"/>
          <w:kern w:val="0"/>
          <w:sz w:val="30"/>
          <w:szCs w:val="30"/>
        </w:rPr>
      </w:pPr>
      <w:r>
        <w:rPr>
          <w:rFonts w:ascii="仿宋" w:eastAsia="仿宋" w:hAnsi="仿宋" w:cs="仿宋" w:hint="eastAsia"/>
          <w:kern w:val="0"/>
          <w:sz w:val="30"/>
          <w:szCs w:val="30"/>
          <w:lang w:bidi="ar"/>
        </w:rPr>
        <w:lastRenderedPageBreak/>
        <w:t xml:space="preserve"> </w:t>
      </w:r>
      <w:r>
        <w:rPr>
          <w:noProof/>
        </w:rPr>
        <w:drawing>
          <wp:inline distT="0" distB="0" distL="0" distR="0" wp14:anchorId="4B73B2A6" wp14:editId="30996EEF">
            <wp:extent cx="4552950" cy="6426200"/>
            <wp:effectExtent l="0" t="0" r="0" b="0"/>
            <wp:docPr id="640778449" name="图片 3" descr="图片包含 表格&#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778449" name="图片 3" descr="图片包含 表格&#10;&#10;AI 生成的内容可能不正确。"/>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4552950" cy="6426200"/>
                    </a:xfrm>
                    <a:prstGeom prst="rect">
                      <a:avLst/>
                    </a:prstGeom>
                    <a:noFill/>
                    <a:ln>
                      <a:noFill/>
                    </a:ln>
                  </pic:spPr>
                </pic:pic>
              </a:graphicData>
            </a:graphic>
          </wp:inline>
        </w:drawing>
      </w:r>
    </w:p>
    <w:p w14:paraId="1AA1ACFE" w14:textId="77777777" w:rsidR="00B45800" w:rsidRDefault="00000000">
      <w:pPr>
        <w:rPr>
          <w:rFonts w:hint="eastAsia"/>
        </w:rPr>
      </w:pPr>
      <w:r>
        <w:rPr>
          <w:noProof/>
        </w:rPr>
        <w:lastRenderedPageBreak/>
        <w:drawing>
          <wp:inline distT="0" distB="0" distL="0" distR="0" wp14:anchorId="09419E7E" wp14:editId="356A0F2E">
            <wp:extent cx="4527550" cy="6407150"/>
            <wp:effectExtent l="0" t="0" r="6350" b="0"/>
            <wp:docPr id="817218394" name="图片 2" descr="表格&#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218394" name="图片 2" descr="表格&#10;&#10;AI 生成的内容可能不正确。"/>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4527550" cy="6407150"/>
                    </a:xfrm>
                    <a:prstGeom prst="rect">
                      <a:avLst/>
                    </a:prstGeom>
                    <a:noFill/>
                    <a:ln>
                      <a:noFill/>
                    </a:ln>
                  </pic:spPr>
                </pic:pic>
              </a:graphicData>
            </a:graphic>
          </wp:inline>
        </w:drawing>
      </w:r>
      <w:r>
        <w:rPr>
          <w:noProof/>
        </w:rPr>
        <w:lastRenderedPageBreak/>
        <w:drawing>
          <wp:inline distT="0" distB="0" distL="0" distR="0" wp14:anchorId="40D53585" wp14:editId="4E73190A">
            <wp:extent cx="4559300" cy="6273800"/>
            <wp:effectExtent l="0" t="0" r="0" b="0"/>
            <wp:docPr id="391761028" name="图片 1" descr="图形用户界面&#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761028" name="图片 1" descr="图形用户界面&#10;&#10;AI 生成的内容可能不正确。"/>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4559300" cy="6273800"/>
                    </a:xfrm>
                    <a:prstGeom prst="rect">
                      <a:avLst/>
                    </a:prstGeom>
                    <a:noFill/>
                    <a:ln>
                      <a:noFill/>
                    </a:ln>
                  </pic:spPr>
                </pic:pic>
              </a:graphicData>
            </a:graphic>
          </wp:inline>
        </w:drawing>
      </w:r>
    </w:p>
    <w:p w14:paraId="4776575A" w14:textId="77777777" w:rsidR="00B45800" w:rsidRDefault="00B45800">
      <w:pPr>
        <w:widowControl/>
        <w:spacing w:before="100" w:beforeAutospacing="1" w:after="100" w:afterAutospacing="1" w:line="520" w:lineRule="exact"/>
        <w:jc w:val="left"/>
        <w:rPr>
          <w:rFonts w:ascii="仿宋" w:eastAsia="仿宋" w:hAnsi="仿宋" w:cs="仿宋" w:hint="eastAsia"/>
          <w:kern w:val="0"/>
          <w:sz w:val="30"/>
          <w:szCs w:val="30"/>
        </w:rPr>
      </w:pPr>
    </w:p>
    <w:p w14:paraId="2201F1B0" w14:textId="77777777" w:rsidR="00B45800" w:rsidRDefault="00B45800">
      <w:pPr>
        <w:widowControl/>
        <w:spacing w:before="100" w:beforeAutospacing="1" w:after="100" w:afterAutospacing="1"/>
        <w:jc w:val="left"/>
        <w:rPr>
          <w:rFonts w:ascii="仿宋" w:eastAsia="仿宋" w:hAnsi="仿宋" w:cs="仿宋" w:hint="eastAsia"/>
          <w:kern w:val="0"/>
          <w:sz w:val="30"/>
          <w:szCs w:val="30"/>
        </w:rPr>
      </w:pPr>
    </w:p>
    <w:sectPr w:rsidR="00B45800">
      <w:pgSz w:w="11900" w:h="16840"/>
      <w:pgMar w:top="1440" w:right="1800" w:bottom="1440" w:left="1800" w:header="851" w:footer="992" w:gutter="0"/>
      <w:cols w:space="425"/>
      <w:docGrid w:type="lines" w:linePitch="4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456A17" w14:textId="77777777" w:rsidR="00041CE0" w:rsidRDefault="00041CE0" w:rsidP="00A21332">
      <w:pPr>
        <w:rPr>
          <w:rFonts w:hint="eastAsia"/>
        </w:rPr>
      </w:pPr>
      <w:r>
        <w:separator/>
      </w:r>
    </w:p>
  </w:endnote>
  <w:endnote w:type="continuationSeparator" w:id="0">
    <w:p w14:paraId="23768786" w14:textId="77777777" w:rsidR="00041CE0" w:rsidRDefault="00041CE0" w:rsidP="00A21332">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9A5DA" w14:textId="77777777" w:rsidR="00041CE0" w:rsidRDefault="00041CE0" w:rsidP="00A21332">
      <w:pPr>
        <w:rPr>
          <w:rFonts w:hint="eastAsia"/>
        </w:rPr>
      </w:pPr>
      <w:r>
        <w:separator/>
      </w:r>
    </w:p>
  </w:footnote>
  <w:footnote w:type="continuationSeparator" w:id="0">
    <w:p w14:paraId="7FCDDEBA" w14:textId="77777777" w:rsidR="00041CE0" w:rsidRDefault="00041CE0" w:rsidP="00A21332">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420"/>
  <w:drawingGridVerticalSpacing w:val="200"/>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mFmZTY1YzAwY2RhYjg1ZjRkM2ViMGI5ZTkzOWI4NDUifQ=="/>
  </w:docVars>
  <w:rsids>
    <w:rsidRoot w:val="00500AFD"/>
    <w:rsid w:val="0001360B"/>
    <w:rsid w:val="00021305"/>
    <w:rsid w:val="00026156"/>
    <w:rsid w:val="00034874"/>
    <w:rsid w:val="00041CE0"/>
    <w:rsid w:val="00042E6D"/>
    <w:rsid w:val="000454F6"/>
    <w:rsid w:val="00045CDC"/>
    <w:rsid w:val="00054D99"/>
    <w:rsid w:val="0006081E"/>
    <w:rsid w:val="00084922"/>
    <w:rsid w:val="00093ADF"/>
    <w:rsid w:val="00094052"/>
    <w:rsid w:val="000A4203"/>
    <w:rsid w:val="000C5171"/>
    <w:rsid w:val="000D786F"/>
    <w:rsid w:val="000E0A99"/>
    <w:rsid w:val="000E21D6"/>
    <w:rsid w:val="000F3465"/>
    <w:rsid w:val="00117869"/>
    <w:rsid w:val="00126B73"/>
    <w:rsid w:val="00140E08"/>
    <w:rsid w:val="00153AED"/>
    <w:rsid w:val="00164850"/>
    <w:rsid w:val="001669D4"/>
    <w:rsid w:val="001670B9"/>
    <w:rsid w:val="001679EB"/>
    <w:rsid w:val="001862EB"/>
    <w:rsid w:val="00193D65"/>
    <w:rsid w:val="001A08D0"/>
    <w:rsid w:val="001B07E4"/>
    <w:rsid w:val="001D5D70"/>
    <w:rsid w:val="001E1FF7"/>
    <w:rsid w:val="001E23F4"/>
    <w:rsid w:val="001F11CB"/>
    <w:rsid w:val="0020296A"/>
    <w:rsid w:val="00223533"/>
    <w:rsid w:val="00231DFB"/>
    <w:rsid w:val="002376C5"/>
    <w:rsid w:val="00253BFE"/>
    <w:rsid w:val="00254BEC"/>
    <w:rsid w:val="0026130D"/>
    <w:rsid w:val="002626A2"/>
    <w:rsid w:val="00262996"/>
    <w:rsid w:val="002642A6"/>
    <w:rsid w:val="0026474A"/>
    <w:rsid w:val="002872DE"/>
    <w:rsid w:val="00292B67"/>
    <w:rsid w:val="002934A4"/>
    <w:rsid w:val="00293897"/>
    <w:rsid w:val="002B26A2"/>
    <w:rsid w:val="002B6DEB"/>
    <w:rsid w:val="002B7E07"/>
    <w:rsid w:val="002C2E65"/>
    <w:rsid w:val="002C47C7"/>
    <w:rsid w:val="002F4329"/>
    <w:rsid w:val="002F5CAE"/>
    <w:rsid w:val="003060BD"/>
    <w:rsid w:val="00333933"/>
    <w:rsid w:val="00361481"/>
    <w:rsid w:val="00363036"/>
    <w:rsid w:val="003716BF"/>
    <w:rsid w:val="00374772"/>
    <w:rsid w:val="00375AC1"/>
    <w:rsid w:val="00381710"/>
    <w:rsid w:val="00385184"/>
    <w:rsid w:val="00385556"/>
    <w:rsid w:val="00396526"/>
    <w:rsid w:val="00396B22"/>
    <w:rsid w:val="00396FDB"/>
    <w:rsid w:val="003A3120"/>
    <w:rsid w:val="003A48D2"/>
    <w:rsid w:val="003B1798"/>
    <w:rsid w:val="003B6380"/>
    <w:rsid w:val="003C55BC"/>
    <w:rsid w:val="003E1759"/>
    <w:rsid w:val="003E1A75"/>
    <w:rsid w:val="003F00FF"/>
    <w:rsid w:val="003F5838"/>
    <w:rsid w:val="0042039E"/>
    <w:rsid w:val="004214F0"/>
    <w:rsid w:val="004300CF"/>
    <w:rsid w:val="0045592D"/>
    <w:rsid w:val="00456A16"/>
    <w:rsid w:val="004605E7"/>
    <w:rsid w:val="00486DD4"/>
    <w:rsid w:val="00491207"/>
    <w:rsid w:val="00492C69"/>
    <w:rsid w:val="00494FB3"/>
    <w:rsid w:val="004A0AD2"/>
    <w:rsid w:val="004E10DA"/>
    <w:rsid w:val="004F1865"/>
    <w:rsid w:val="004F78D3"/>
    <w:rsid w:val="00500AFD"/>
    <w:rsid w:val="00501D39"/>
    <w:rsid w:val="0050350A"/>
    <w:rsid w:val="00504CF0"/>
    <w:rsid w:val="00513951"/>
    <w:rsid w:val="005160A3"/>
    <w:rsid w:val="005165AC"/>
    <w:rsid w:val="00522B2D"/>
    <w:rsid w:val="00530A8F"/>
    <w:rsid w:val="00532942"/>
    <w:rsid w:val="00535FB3"/>
    <w:rsid w:val="00552DBA"/>
    <w:rsid w:val="00567106"/>
    <w:rsid w:val="00573D65"/>
    <w:rsid w:val="005A0DD5"/>
    <w:rsid w:val="005A4A3F"/>
    <w:rsid w:val="005C0D92"/>
    <w:rsid w:val="005E3173"/>
    <w:rsid w:val="005F68AA"/>
    <w:rsid w:val="005F6D4E"/>
    <w:rsid w:val="00621076"/>
    <w:rsid w:val="00624858"/>
    <w:rsid w:val="00637604"/>
    <w:rsid w:val="00637F67"/>
    <w:rsid w:val="00642854"/>
    <w:rsid w:val="00643E58"/>
    <w:rsid w:val="0065447B"/>
    <w:rsid w:val="00657A28"/>
    <w:rsid w:val="00676AA5"/>
    <w:rsid w:val="006772CA"/>
    <w:rsid w:val="006859F7"/>
    <w:rsid w:val="006A5BE2"/>
    <w:rsid w:val="006C0F8F"/>
    <w:rsid w:val="006D3E6B"/>
    <w:rsid w:val="006E2E39"/>
    <w:rsid w:val="006F0529"/>
    <w:rsid w:val="006F27E9"/>
    <w:rsid w:val="00701F04"/>
    <w:rsid w:val="007039A0"/>
    <w:rsid w:val="007255C1"/>
    <w:rsid w:val="007265A3"/>
    <w:rsid w:val="00746C7F"/>
    <w:rsid w:val="00754C40"/>
    <w:rsid w:val="007610B2"/>
    <w:rsid w:val="00795681"/>
    <w:rsid w:val="007A7058"/>
    <w:rsid w:val="007B19BE"/>
    <w:rsid w:val="007B3052"/>
    <w:rsid w:val="007B3632"/>
    <w:rsid w:val="007B67FC"/>
    <w:rsid w:val="007B681C"/>
    <w:rsid w:val="007C5021"/>
    <w:rsid w:val="007D09D5"/>
    <w:rsid w:val="007D2D82"/>
    <w:rsid w:val="007E4BCF"/>
    <w:rsid w:val="007E7686"/>
    <w:rsid w:val="007E7DCF"/>
    <w:rsid w:val="007F48D6"/>
    <w:rsid w:val="007F714A"/>
    <w:rsid w:val="008010F0"/>
    <w:rsid w:val="00805498"/>
    <w:rsid w:val="00807C44"/>
    <w:rsid w:val="00812F6B"/>
    <w:rsid w:val="00813A20"/>
    <w:rsid w:val="00813EAD"/>
    <w:rsid w:val="00813F07"/>
    <w:rsid w:val="00814646"/>
    <w:rsid w:val="00827196"/>
    <w:rsid w:val="00831506"/>
    <w:rsid w:val="0083463F"/>
    <w:rsid w:val="00856E8D"/>
    <w:rsid w:val="00857674"/>
    <w:rsid w:val="008607FF"/>
    <w:rsid w:val="00864723"/>
    <w:rsid w:val="00871110"/>
    <w:rsid w:val="00874872"/>
    <w:rsid w:val="0089220F"/>
    <w:rsid w:val="0089365A"/>
    <w:rsid w:val="008B391C"/>
    <w:rsid w:val="008C273D"/>
    <w:rsid w:val="008C5078"/>
    <w:rsid w:val="008C5C51"/>
    <w:rsid w:val="008D2142"/>
    <w:rsid w:val="008D69AB"/>
    <w:rsid w:val="008E14E3"/>
    <w:rsid w:val="008E500A"/>
    <w:rsid w:val="008F3F65"/>
    <w:rsid w:val="008F50B8"/>
    <w:rsid w:val="00911843"/>
    <w:rsid w:val="00912395"/>
    <w:rsid w:val="00923FAE"/>
    <w:rsid w:val="00924343"/>
    <w:rsid w:val="009248E9"/>
    <w:rsid w:val="009270FA"/>
    <w:rsid w:val="00930DBF"/>
    <w:rsid w:val="00936E50"/>
    <w:rsid w:val="00937FFD"/>
    <w:rsid w:val="009426E4"/>
    <w:rsid w:val="00946195"/>
    <w:rsid w:val="009465FC"/>
    <w:rsid w:val="00953148"/>
    <w:rsid w:val="009673F4"/>
    <w:rsid w:val="0097456B"/>
    <w:rsid w:val="00977757"/>
    <w:rsid w:val="00977C7C"/>
    <w:rsid w:val="00994110"/>
    <w:rsid w:val="00995997"/>
    <w:rsid w:val="009B367A"/>
    <w:rsid w:val="00A0356E"/>
    <w:rsid w:val="00A12F74"/>
    <w:rsid w:val="00A21332"/>
    <w:rsid w:val="00A40838"/>
    <w:rsid w:val="00A40DD6"/>
    <w:rsid w:val="00A4216D"/>
    <w:rsid w:val="00A45067"/>
    <w:rsid w:val="00A5044D"/>
    <w:rsid w:val="00A72DED"/>
    <w:rsid w:val="00AA15A9"/>
    <w:rsid w:val="00AB76D9"/>
    <w:rsid w:val="00AC2DB7"/>
    <w:rsid w:val="00AC35F7"/>
    <w:rsid w:val="00AC5CAE"/>
    <w:rsid w:val="00AC69C4"/>
    <w:rsid w:val="00AD427E"/>
    <w:rsid w:val="00AD6995"/>
    <w:rsid w:val="00AD6C66"/>
    <w:rsid w:val="00AD79F3"/>
    <w:rsid w:val="00AE437F"/>
    <w:rsid w:val="00AE61D4"/>
    <w:rsid w:val="00AF0014"/>
    <w:rsid w:val="00AF12FD"/>
    <w:rsid w:val="00AF63FA"/>
    <w:rsid w:val="00B01603"/>
    <w:rsid w:val="00B073BD"/>
    <w:rsid w:val="00B111A6"/>
    <w:rsid w:val="00B16158"/>
    <w:rsid w:val="00B2625E"/>
    <w:rsid w:val="00B32A9E"/>
    <w:rsid w:val="00B32E85"/>
    <w:rsid w:val="00B445D9"/>
    <w:rsid w:val="00B45800"/>
    <w:rsid w:val="00B45B75"/>
    <w:rsid w:val="00B61010"/>
    <w:rsid w:val="00B63E8A"/>
    <w:rsid w:val="00B654A2"/>
    <w:rsid w:val="00B704F8"/>
    <w:rsid w:val="00B835B4"/>
    <w:rsid w:val="00B85B50"/>
    <w:rsid w:val="00B92E20"/>
    <w:rsid w:val="00B92E3E"/>
    <w:rsid w:val="00B9493A"/>
    <w:rsid w:val="00B9495F"/>
    <w:rsid w:val="00B96604"/>
    <w:rsid w:val="00B9734B"/>
    <w:rsid w:val="00BA189F"/>
    <w:rsid w:val="00BA4C83"/>
    <w:rsid w:val="00BB3894"/>
    <w:rsid w:val="00BB5F9C"/>
    <w:rsid w:val="00BC7E46"/>
    <w:rsid w:val="00BD7580"/>
    <w:rsid w:val="00BE1F72"/>
    <w:rsid w:val="00BF0540"/>
    <w:rsid w:val="00BF0708"/>
    <w:rsid w:val="00BF11AF"/>
    <w:rsid w:val="00C04509"/>
    <w:rsid w:val="00C045B0"/>
    <w:rsid w:val="00C05BF4"/>
    <w:rsid w:val="00C10D63"/>
    <w:rsid w:val="00C2130F"/>
    <w:rsid w:val="00C258F0"/>
    <w:rsid w:val="00C27604"/>
    <w:rsid w:val="00C302EC"/>
    <w:rsid w:val="00C31903"/>
    <w:rsid w:val="00C40FC0"/>
    <w:rsid w:val="00C431B1"/>
    <w:rsid w:val="00C45F79"/>
    <w:rsid w:val="00C579DA"/>
    <w:rsid w:val="00C61339"/>
    <w:rsid w:val="00C61EAC"/>
    <w:rsid w:val="00C64D25"/>
    <w:rsid w:val="00C66CEF"/>
    <w:rsid w:val="00C71732"/>
    <w:rsid w:val="00C72765"/>
    <w:rsid w:val="00C7324C"/>
    <w:rsid w:val="00C83B4A"/>
    <w:rsid w:val="00CA3080"/>
    <w:rsid w:val="00CB6725"/>
    <w:rsid w:val="00CC6D98"/>
    <w:rsid w:val="00CD4639"/>
    <w:rsid w:val="00CE1536"/>
    <w:rsid w:val="00CE55EA"/>
    <w:rsid w:val="00D0680D"/>
    <w:rsid w:val="00D14B9F"/>
    <w:rsid w:val="00D26F90"/>
    <w:rsid w:val="00D354B6"/>
    <w:rsid w:val="00D378FA"/>
    <w:rsid w:val="00D47122"/>
    <w:rsid w:val="00D57F87"/>
    <w:rsid w:val="00D6184E"/>
    <w:rsid w:val="00D63709"/>
    <w:rsid w:val="00D779F3"/>
    <w:rsid w:val="00D82F3B"/>
    <w:rsid w:val="00D86C12"/>
    <w:rsid w:val="00D94339"/>
    <w:rsid w:val="00D96DF3"/>
    <w:rsid w:val="00DA1280"/>
    <w:rsid w:val="00DA374A"/>
    <w:rsid w:val="00DA3953"/>
    <w:rsid w:val="00DC27ED"/>
    <w:rsid w:val="00DD15C0"/>
    <w:rsid w:val="00DD7CDA"/>
    <w:rsid w:val="00DE078A"/>
    <w:rsid w:val="00DF20D5"/>
    <w:rsid w:val="00DF2CE7"/>
    <w:rsid w:val="00DF2DF2"/>
    <w:rsid w:val="00DF382C"/>
    <w:rsid w:val="00E11CD4"/>
    <w:rsid w:val="00E1267D"/>
    <w:rsid w:val="00E21971"/>
    <w:rsid w:val="00E31349"/>
    <w:rsid w:val="00E33581"/>
    <w:rsid w:val="00E358C7"/>
    <w:rsid w:val="00E51952"/>
    <w:rsid w:val="00E602D4"/>
    <w:rsid w:val="00E65410"/>
    <w:rsid w:val="00E73566"/>
    <w:rsid w:val="00E77007"/>
    <w:rsid w:val="00E77AED"/>
    <w:rsid w:val="00E92F9F"/>
    <w:rsid w:val="00E9623D"/>
    <w:rsid w:val="00EA0075"/>
    <w:rsid w:val="00EA19B3"/>
    <w:rsid w:val="00EA4F13"/>
    <w:rsid w:val="00EC432D"/>
    <w:rsid w:val="00ED2955"/>
    <w:rsid w:val="00ED6D02"/>
    <w:rsid w:val="00EE157E"/>
    <w:rsid w:val="00EE38A6"/>
    <w:rsid w:val="00EF009A"/>
    <w:rsid w:val="00EF1717"/>
    <w:rsid w:val="00EF6468"/>
    <w:rsid w:val="00F0648E"/>
    <w:rsid w:val="00F0795E"/>
    <w:rsid w:val="00F25F7A"/>
    <w:rsid w:val="00F303B0"/>
    <w:rsid w:val="00F32CDF"/>
    <w:rsid w:val="00F37D87"/>
    <w:rsid w:val="00F433FD"/>
    <w:rsid w:val="00F468CE"/>
    <w:rsid w:val="00F55DBD"/>
    <w:rsid w:val="00F5641F"/>
    <w:rsid w:val="00F62DEF"/>
    <w:rsid w:val="00F67E5E"/>
    <w:rsid w:val="00F77DEA"/>
    <w:rsid w:val="00F80820"/>
    <w:rsid w:val="00F906FA"/>
    <w:rsid w:val="00F9526E"/>
    <w:rsid w:val="00FA6BE4"/>
    <w:rsid w:val="00FC17D7"/>
    <w:rsid w:val="00FD0E92"/>
    <w:rsid w:val="00FD74A7"/>
    <w:rsid w:val="00FE1B8A"/>
    <w:rsid w:val="00FF6924"/>
    <w:rsid w:val="00FF7260"/>
    <w:rsid w:val="01362521"/>
    <w:rsid w:val="02377801"/>
    <w:rsid w:val="02B56978"/>
    <w:rsid w:val="02C848FD"/>
    <w:rsid w:val="03103BAE"/>
    <w:rsid w:val="03411FB9"/>
    <w:rsid w:val="0385634A"/>
    <w:rsid w:val="03C84489"/>
    <w:rsid w:val="047C774D"/>
    <w:rsid w:val="04AE73E4"/>
    <w:rsid w:val="05425691"/>
    <w:rsid w:val="057B5C57"/>
    <w:rsid w:val="05816FE5"/>
    <w:rsid w:val="06277B8D"/>
    <w:rsid w:val="06691F53"/>
    <w:rsid w:val="06A6432B"/>
    <w:rsid w:val="06EA3722"/>
    <w:rsid w:val="07302A71"/>
    <w:rsid w:val="07B124A4"/>
    <w:rsid w:val="07D011C4"/>
    <w:rsid w:val="08BE387D"/>
    <w:rsid w:val="09BE4FC9"/>
    <w:rsid w:val="0A3D797F"/>
    <w:rsid w:val="0AB063A2"/>
    <w:rsid w:val="0BBB2DA6"/>
    <w:rsid w:val="0BC556E8"/>
    <w:rsid w:val="0BC63A34"/>
    <w:rsid w:val="0C2D3A23"/>
    <w:rsid w:val="0C8E44C1"/>
    <w:rsid w:val="0CFD4387"/>
    <w:rsid w:val="0D6D272F"/>
    <w:rsid w:val="0DE6032D"/>
    <w:rsid w:val="0E3532C5"/>
    <w:rsid w:val="0E3C619F"/>
    <w:rsid w:val="0E7979CA"/>
    <w:rsid w:val="0E947D89"/>
    <w:rsid w:val="0FD3668F"/>
    <w:rsid w:val="116577BB"/>
    <w:rsid w:val="11A100AB"/>
    <w:rsid w:val="11DD78F8"/>
    <w:rsid w:val="122D02D9"/>
    <w:rsid w:val="12415B32"/>
    <w:rsid w:val="12940358"/>
    <w:rsid w:val="13702B73"/>
    <w:rsid w:val="13FD6BCF"/>
    <w:rsid w:val="140C2170"/>
    <w:rsid w:val="14BE346A"/>
    <w:rsid w:val="156F29B6"/>
    <w:rsid w:val="15CF55E7"/>
    <w:rsid w:val="166F28BA"/>
    <w:rsid w:val="1693157E"/>
    <w:rsid w:val="16B25250"/>
    <w:rsid w:val="16EA2C3C"/>
    <w:rsid w:val="17783DA4"/>
    <w:rsid w:val="17F041A2"/>
    <w:rsid w:val="187C6852"/>
    <w:rsid w:val="18C164EC"/>
    <w:rsid w:val="1B012302"/>
    <w:rsid w:val="1B355CFE"/>
    <w:rsid w:val="1B6805D3"/>
    <w:rsid w:val="1BB04ED2"/>
    <w:rsid w:val="1BD47A17"/>
    <w:rsid w:val="1C00080C"/>
    <w:rsid w:val="1C227F53"/>
    <w:rsid w:val="1D4B3D09"/>
    <w:rsid w:val="1D9E5FD3"/>
    <w:rsid w:val="1DB418AE"/>
    <w:rsid w:val="1DCC4C5D"/>
    <w:rsid w:val="1E197963"/>
    <w:rsid w:val="1EBEC499"/>
    <w:rsid w:val="1F6C3401"/>
    <w:rsid w:val="1FE942A1"/>
    <w:rsid w:val="1FF8514B"/>
    <w:rsid w:val="20016901"/>
    <w:rsid w:val="20931C4F"/>
    <w:rsid w:val="20F253CA"/>
    <w:rsid w:val="20FC72E5"/>
    <w:rsid w:val="21936ED5"/>
    <w:rsid w:val="21A23B50"/>
    <w:rsid w:val="23E772D0"/>
    <w:rsid w:val="246F215C"/>
    <w:rsid w:val="25197037"/>
    <w:rsid w:val="25E71C6C"/>
    <w:rsid w:val="26235823"/>
    <w:rsid w:val="26485289"/>
    <w:rsid w:val="26ED1F22"/>
    <w:rsid w:val="276A122F"/>
    <w:rsid w:val="277C30DE"/>
    <w:rsid w:val="27F76F67"/>
    <w:rsid w:val="28665E9B"/>
    <w:rsid w:val="289114E1"/>
    <w:rsid w:val="28D61E8B"/>
    <w:rsid w:val="298A6EE7"/>
    <w:rsid w:val="29B50E88"/>
    <w:rsid w:val="29DD03DE"/>
    <w:rsid w:val="29F86FC6"/>
    <w:rsid w:val="2A346513"/>
    <w:rsid w:val="2AE5754B"/>
    <w:rsid w:val="2C1C62C3"/>
    <w:rsid w:val="2CAB6572"/>
    <w:rsid w:val="2D461D94"/>
    <w:rsid w:val="2E141EF5"/>
    <w:rsid w:val="2EC546A5"/>
    <w:rsid w:val="2EDD05BA"/>
    <w:rsid w:val="2F434A37"/>
    <w:rsid w:val="2F5E5976"/>
    <w:rsid w:val="2F884BAF"/>
    <w:rsid w:val="2FD104A8"/>
    <w:rsid w:val="2FD90A0E"/>
    <w:rsid w:val="30FF50DE"/>
    <w:rsid w:val="31352705"/>
    <w:rsid w:val="318E0429"/>
    <w:rsid w:val="31E340B8"/>
    <w:rsid w:val="323F1C36"/>
    <w:rsid w:val="32A61CB5"/>
    <w:rsid w:val="32AA7C79"/>
    <w:rsid w:val="32F842C3"/>
    <w:rsid w:val="330B65A0"/>
    <w:rsid w:val="33184235"/>
    <w:rsid w:val="33350E7E"/>
    <w:rsid w:val="33CF0D98"/>
    <w:rsid w:val="33E6483E"/>
    <w:rsid w:val="343D3A9C"/>
    <w:rsid w:val="349D7098"/>
    <w:rsid w:val="34C208FD"/>
    <w:rsid w:val="35994521"/>
    <w:rsid w:val="362A49AB"/>
    <w:rsid w:val="36945C64"/>
    <w:rsid w:val="36A007CA"/>
    <w:rsid w:val="37B61FD2"/>
    <w:rsid w:val="3881718E"/>
    <w:rsid w:val="390F1C37"/>
    <w:rsid w:val="3A502507"/>
    <w:rsid w:val="3AA12D62"/>
    <w:rsid w:val="3AE87E79"/>
    <w:rsid w:val="3B5F0C53"/>
    <w:rsid w:val="3CEE6EAD"/>
    <w:rsid w:val="3D406863"/>
    <w:rsid w:val="3DA43295"/>
    <w:rsid w:val="3DA768E2"/>
    <w:rsid w:val="3E1A2A27"/>
    <w:rsid w:val="3EF47905"/>
    <w:rsid w:val="3F1C6E5B"/>
    <w:rsid w:val="3F260DF9"/>
    <w:rsid w:val="3F7FF30E"/>
    <w:rsid w:val="401364B0"/>
    <w:rsid w:val="403C5A07"/>
    <w:rsid w:val="408D6263"/>
    <w:rsid w:val="41055DF9"/>
    <w:rsid w:val="41524DB6"/>
    <w:rsid w:val="41B415CD"/>
    <w:rsid w:val="433A6B1D"/>
    <w:rsid w:val="43A105DB"/>
    <w:rsid w:val="43D16CA8"/>
    <w:rsid w:val="44407101"/>
    <w:rsid w:val="448434D9"/>
    <w:rsid w:val="448C3C95"/>
    <w:rsid w:val="45692429"/>
    <w:rsid w:val="45827A80"/>
    <w:rsid w:val="461E7DF4"/>
    <w:rsid w:val="46B1432D"/>
    <w:rsid w:val="46B812BD"/>
    <w:rsid w:val="4779309D"/>
    <w:rsid w:val="47BB36B5"/>
    <w:rsid w:val="47D76015"/>
    <w:rsid w:val="481B139D"/>
    <w:rsid w:val="48EC79C0"/>
    <w:rsid w:val="492D2BB8"/>
    <w:rsid w:val="493E459E"/>
    <w:rsid w:val="497C6E74"/>
    <w:rsid w:val="49DC3EF0"/>
    <w:rsid w:val="4A8E442F"/>
    <w:rsid w:val="4ABF34BD"/>
    <w:rsid w:val="4B60339F"/>
    <w:rsid w:val="4C3103EA"/>
    <w:rsid w:val="4D73058E"/>
    <w:rsid w:val="4E2C01D3"/>
    <w:rsid w:val="4E9B5306"/>
    <w:rsid w:val="4FCB46B2"/>
    <w:rsid w:val="504B57F2"/>
    <w:rsid w:val="50A860A1"/>
    <w:rsid w:val="50E05F3B"/>
    <w:rsid w:val="518E5997"/>
    <w:rsid w:val="51DC2BA6"/>
    <w:rsid w:val="51E83CDC"/>
    <w:rsid w:val="528D3EA0"/>
    <w:rsid w:val="529E1C09"/>
    <w:rsid w:val="52A93254"/>
    <w:rsid w:val="52D5524E"/>
    <w:rsid w:val="53B92A73"/>
    <w:rsid w:val="53DA9B07"/>
    <w:rsid w:val="5434135B"/>
    <w:rsid w:val="561A1EEF"/>
    <w:rsid w:val="563145C8"/>
    <w:rsid w:val="569021B1"/>
    <w:rsid w:val="56AE5057"/>
    <w:rsid w:val="56BF3430"/>
    <w:rsid w:val="57016C0B"/>
    <w:rsid w:val="570F757A"/>
    <w:rsid w:val="57386B82"/>
    <w:rsid w:val="573C5E95"/>
    <w:rsid w:val="57596D5B"/>
    <w:rsid w:val="576D42A0"/>
    <w:rsid w:val="57C32112"/>
    <w:rsid w:val="58256929"/>
    <w:rsid w:val="585825DD"/>
    <w:rsid w:val="58AB4DBC"/>
    <w:rsid w:val="58BF6D7E"/>
    <w:rsid w:val="58C425E6"/>
    <w:rsid w:val="59401C6C"/>
    <w:rsid w:val="597638E0"/>
    <w:rsid w:val="59DE1485"/>
    <w:rsid w:val="5A3E3CD2"/>
    <w:rsid w:val="5A47527D"/>
    <w:rsid w:val="5A9102A6"/>
    <w:rsid w:val="5B394BC5"/>
    <w:rsid w:val="5B63E0E9"/>
    <w:rsid w:val="5B6F12BA"/>
    <w:rsid w:val="5B7420A1"/>
    <w:rsid w:val="5C0A47B4"/>
    <w:rsid w:val="5C6324DE"/>
    <w:rsid w:val="5D1416F7"/>
    <w:rsid w:val="5DF64CD9"/>
    <w:rsid w:val="5E391380"/>
    <w:rsid w:val="5EAC56AE"/>
    <w:rsid w:val="5F3B6F72"/>
    <w:rsid w:val="5F3D52B9"/>
    <w:rsid w:val="5F6D3E2E"/>
    <w:rsid w:val="5FAFDF8B"/>
    <w:rsid w:val="5FB37B99"/>
    <w:rsid w:val="5FDE0577"/>
    <w:rsid w:val="60344C6C"/>
    <w:rsid w:val="60AC7BE7"/>
    <w:rsid w:val="60B341F9"/>
    <w:rsid w:val="60DD390D"/>
    <w:rsid w:val="61A22E95"/>
    <w:rsid w:val="61FA55D9"/>
    <w:rsid w:val="6280708C"/>
    <w:rsid w:val="62BB6808"/>
    <w:rsid w:val="62BF1D86"/>
    <w:rsid w:val="62C751AC"/>
    <w:rsid w:val="638E1826"/>
    <w:rsid w:val="63B67EF7"/>
    <w:rsid w:val="63CD70FA"/>
    <w:rsid w:val="63E43B3C"/>
    <w:rsid w:val="64370110"/>
    <w:rsid w:val="6445112D"/>
    <w:rsid w:val="64EE4C72"/>
    <w:rsid w:val="652F2B95"/>
    <w:rsid w:val="6566132C"/>
    <w:rsid w:val="65692BCE"/>
    <w:rsid w:val="65AA084B"/>
    <w:rsid w:val="6655487D"/>
    <w:rsid w:val="66702C72"/>
    <w:rsid w:val="668A5061"/>
    <w:rsid w:val="67754EAE"/>
    <w:rsid w:val="67ED22A0"/>
    <w:rsid w:val="687F04C6"/>
    <w:rsid w:val="689259B6"/>
    <w:rsid w:val="68F04317"/>
    <w:rsid w:val="69E7041B"/>
    <w:rsid w:val="69F6645B"/>
    <w:rsid w:val="6A2E2088"/>
    <w:rsid w:val="6A331379"/>
    <w:rsid w:val="6A7F19A7"/>
    <w:rsid w:val="6A907C18"/>
    <w:rsid w:val="6BC8789F"/>
    <w:rsid w:val="6BF15048"/>
    <w:rsid w:val="6C186A79"/>
    <w:rsid w:val="6C412689"/>
    <w:rsid w:val="6C845EBC"/>
    <w:rsid w:val="6CF67F3E"/>
    <w:rsid w:val="6DDCD22F"/>
    <w:rsid w:val="6DE76703"/>
    <w:rsid w:val="6E3B6A4F"/>
    <w:rsid w:val="6E6D47E6"/>
    <w:rsid w:val="6EA2262A"/>
    <w:rsid w:val="6F173018"/>
    <w:rsid w:val="6F776784"/>
    <w:rsid w:val="70001CFE"/>
    <w:rsid w:val="70082960"/>
    <w:rsid w:val="70553DF8"/>
    <w:rsid w:val="70903082"/>
    <w:rsid w:val="71072C18"/>
    <w:rsid w:val="718D5813"/>
    <w:rsid w:val="744F6DB0"/>
    <w:rsid w:val="747F7695"/>
    <w:rsid w:val="74B03CF2"/>
    <w:rsid w:val="74B121F8"/>
    <w:rsid w:val="757A43ED"/>
    <w:rsid w:val="75AE1A90"/>
    <w:rsid w:val="75DC0B17"/>
    <w:rsid w:val="761262E7"/>
    <w:rsid w:val="766C1190"/>
    <w:rsid w:val="76B61368"/>
    <w:rsid w:val="76C415FC"/>
    <w:rsid w:val="76F105F2"/>
    <w:rsid w:val="779F77D7"/>
    <w:rsid w:val="77FA7033"/>
    <w:rsid w:val="788C2381"/>
    <w:rsid w:val="78B9205D"/>
    <w:rsid w:val="79330A4E"/>
    <w:rsid w:val="79711576"/>
    <w:rsid w:val="79785950"/>
    <w:rsid w:val="79C618C2"/>
    <w:rsid w:val="79D73ACF"/>
    <w:rsid w:val="7AEF30FD"/>
    <w:rsid w:val="7B0528FD"/>
    <w:rsid w:val="7B3179EF"/>
    <w:rsid w:val="7BE10C35"/>
    <w:rsid w:val="7BFF8698"/>
    <w:rsid w:val="7C6929D9"/>
    <w:rsid w:val="7C6D071B"/>
    <w:rsid w:val="7D6F7911"/>
    <w:rsid w:val="7E192908"/>
    <w:rsid w:val="7E4B4A8C"/>
    <w:rsid w:val="7E9267D7"/>
    <w:rsid w:val="7F2542AA"/>
    <w:rsid w:val="7F2D7CEE"/>
    <w:rsid w:val="7FBCF26D"/>
    <w:rsid w:val="7FCB6E19"/>
    <w:rsid w:val="7FFBBD04"/>
    <w:rsid w:val="97BDE96F"/>
    <w:rsid w:val="97E43E2F"/>
    <w:rsid w:val="9FFF7B53"/>
    <w:rsid w:val="A9DF2DC8"/>
    <w:rsid w:val="AAE71F47"/>
    <w:rsid w:val="AEFFF813"/>
    <w:rsid w:val="B7FD1B08"/>
    <w:rsid w:val="BE3D46C7"/>
    <w:rsid w:val="BE7AC246"/>
    <w:rsid w:val="BEF9B994"/>
    <w:rsid w:val="BF5F560E"/>
    <w:rsid w:val="BF791389"/>
    <w:rsid w:val="BFF5F689"/>
    <w:rsid w:val="C77BA38E"/>
    <w:rsid w:val="DC8DEB77"/>
    <w:rsid w:val="E4FB9C74"/>
    <w:rsid w:val="EBCF306F"/>
    <w:rsid w:val="ED3DD8C9"/>
    <w:rsid w:val="EFDDA880"/>
    <w:rsid w:val="F7F36859"/>
    <w:rsid w:val="FEF7D421"/>
    <w:rsid w:val="FFC49748"/>
    <w:rsid w:val="FFCD1422"/>
    <w:rsid w:val="FFDF953D"/>
    <w:rsid w:val="FFF00FE1"/>
    <w:rsid w:val="FFFF87E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B768E0C"/>
  <w15:docId w15:val="{122EA65A-BCCA-4C07-9616-C0C1D3EF1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utoRedefine/>
    <w:qFormat/>
    <w:pPr>
      <w:widowControl w:val="0"/>
      <w:jc w:val="both"/>
    </w:pPr>
    <w:rPr>
      <w:rFonts w:asciiTheme="minorHAnsi" w:eastAsiaTheme="minorEastAsia" w:hAnsiTheme="minorHAnsi" w:cstheme="minorBidi"/>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autoRedefine/>
    <w:uiPriority w:val="99"/>
    <w:semiHidden/>
    <w:unhideWhenUsed/>
    <w:qFormat/>
    <w:pPr>
      <w:jc w:val="left"/>
    </w:pPr>
  </w:style>
  <w:style w:type="paragraph" w:styleId="a5">
    <w:name w:val="Balloon Text"/>
    <w:basedOn w:val="a"/>
    <w:link w:val="a6"/>
    <w:autoRedefine/>
    <w:uiPriority w:val="99"/>
    <w:semiHidden/>
    <w:unhideWhenUsed/>
    <w:qFormat/>
    <w:rPr>
      <w:sz w:val="18"/>
      <w:szCs w:val="18"/>
    </w:rPr>
  </w:style>
  <w:style w:type="paragraph" w:styleId="a7">
    <w:name w:val="footer"/>
    <w:basedOn w:val="a"/>
    <w:link w:val="a8"/>
    <w:autoRedefine/>
    <w:uiPriority w:val="99"/>
    <w:unhideWhenUsed/>
    <w:qFormat/>
    <w:pPr>
      <w:tabs>
        <w:tab w:val="center" w:pos="4153"/>
        <w:tab w:val="right" w:pos="8306"/>
      </w:tabs>
      <w:snapToGrid w:val="0"/>
      <w:jc w:val="left"/>
    </w:pPr>
    <w:rPr>
      <w:sz w:val="18"/>
      <w:szCs w:val="18"/>
    </w:rPr>
  </w:style>
  <w:style w:type="paragraph" w:styleId="a9">
    <w:name w:val="header"/>
    <w:basedOn w:val="a"/>
    <w:link w:val="aa"/>
    <w:autoRedefine/>
    <w:uiPriority w:val="99"/>
    <w:unhideWhenUsed/>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link w:val="HTML0"/>
    <w:autoRedefine/>
    <w:uiPriority w:val="99"/>
    <w:semiHidden/>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rPr>
  </w:style>
  <w:style w:type="paragraph" w:styleId="ab">
    <w:name w:val="Normal (Web)"/>
    <w:basedOn w:val="a"/>
    <w:autoRedefine/>
    <w:uiPriority w:val="99"/>
    <w:semiHidden/>
    <w:unhideWhenUsed/>
    <w:qFormat/>
    <w:pPr>
      <w:widowControl/>
      <w:spacing w:before="100" w:beforeAutospacing="1" w:after="100" w:afterAutospacing="1"/>
      <w:jc w:val="left"/>
    </w:pPr>
    <w:rPr>
      <w:rFonts w:ascii="宋体" w:eastAsia="宋体" w:hAnsi="宋体" w:cs="宋体"/>
      <w:kern w:val="0"/>
    </w:rPr>
  </w:style>
  <w:style w:type="paragraph" w:styleId="ac">
    <w:name w:val="annotation subject"/>
    <w:basedOn w:val="a3"/>
    <w:next w:val="a3"/>
    <w:link w:val="ad"/>
    <w:autoRedefine/>
    <w:uiPriority w:val="99"/>
    <w:semiHidden/>
    <w:unhideWhenUsed/>
    <w:qFormat/>
    <w:rPr>
      <w:b/>
      <w:bCs/>
    </w:rPr>
  </w:style>
  <w:style w:type="table" w:styleId="ae">
    <w:name w:val="Table Grid"/>
    <w:basedOn w:val="a1"/>
    <w:autoRedefine/>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autoRedefine/>
    <w:uiPriority w:val="99"/>
    <w:semiHidden/>
    <w:unhideWhenUsed/>
    <w:qFormat/>
    <w:rPr>
      <w:sz w:val="21"/>
      <w:szCs w:val="21"/>
    </w:rPr>
  </w:style>
  <w:style w:type="character" w:customStyle="1" w:styleId="HTML0">
    <w:name w:val="HTML 预设格式 字符"/>
    <w:basedOn w:val="a0"/>
    <w:link w:val="HTML"/>
    <w:autoRedefine/>
    <w:uiPriority w:val="99"/>
    <w:semiHidden/>
    <w:qFormat/>
    <w:rPr>
      <w:rFonts w:ascii="宋体" w:eastAsia="宋体" w:hAnsi="宋体" w:cs="宋体"/>
      <w:kern w:val="0"/>
    </w:rPr>
  </w:style>
  <w:style w:type="character" w:customStyle="1" w:styleId="a6">
    <w:name w:val="批注框文本 字符"/>
    <w:basedOn w:val="a0"/>
    <w:link w:val="a5"/>
    <w:autoRedefine/>
    <w:uiPriority w:val="99"/>
    <w:semiHidden/>
    <w:qFormat/>
    <w:rPr>
      <w:sz w:val="18"/>
      <w:szCs w:val="18"/>
    </w:rPr>
  </w:style>
  <w:style w:type="character" w:customStyle="1" w:styleId="aa">
    <w:name w:val="页眉 字符"/>
    <w:basedOn w:val="a0"/>
    <w:link w:val="a9"/>
    <w:autoRedefine/>
    <w:uiPriority w:val="99"/>
    <w:qFormat/>
    <w:rPr>
      <w:sz w:val="18"/>
      <w:szCs w:val="18"/>
    </w:rPr>
  </w:style>
  <w:style w:type="character" w:customStyle="1" w:styleId="a8">
    <w:name w:val="页脚 字符"/>
    <w:basedOn w:val="a0"/>
    <w:link w:val="a7"/>
    <w:autoRedefine/>
    <w:uiPriority w:val="99"/>
    <w:qFormat/>
    <w:rPr>
      <w:sz w:val="18"/>
      <w:szCs w:val="18"/>
    </w:rPr>
  </w:style>
  <w:style w:type="paragraph" w:styleId="af0">
    <w:name w:val="List Paragraph"/>
    <w:basedOn w:val="a"/>
    <w:autoRedefine/>
    <w:uiPriority w:val="34"/>
    <w:qFormat/>
    <w:pPr>
      <w:ind w:firstLineChars="200" w:firstLine="420"/>
    </w:pPr>
  </w:style>
  <w:style w:type="character" w:customStyle="1" w:styleId="a4">
    <w:name w:val="批注文字 字符"/>
    <w:basedOn w:val="a0"/>
    <w:link w:val="a3"/>
    <w:autoRedefine/>
    <w:uiPriority w:val="99"/>
    <w:semiHidden/>
    <w:qFormat/>
  </w:style>
  <w:style w:type="character" w:customStyle="1" w:styleId="ad">
    <w:name w:val="批注主题 字符"/>
    <w:basedOn w:val="a4"/>
    <w:link w:val="ac"/>
    <w:autoRedefine/>
    <w:uiPriority w:val="99"/>
    <w:semiHidden/>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DengXian Light"/>
        <a:ea typeface="黑体"/>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宋体"/>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13</Pages>
  <Words>763</Words>
  <Characters>4350</Characters>
  <Application>Microsoft Office Word</Application>
  <DocSecurity>0</DocSecurity>
  <Lines>36</Lines>
  <Paragraphs>10</Paragraphs>
  <ScaleCrop>false</ScaleCrop>
  <Company/>
  <LinksUpToDate>false</LinksUpToDate>
  <CharactersWithSpaces>5103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office365</dc:creator>
  <cp:lastModifiedBy>HL7517</cp:lastModifiedBy>
  <cp:revision>8</cp:revision>
  <cp:lastPrinted>2026-09-15T05:58:00Z</cp:lastPrinted>
  <dcterms:created xsi:type="dcterms:W3CDTF">2026-06-07T13:12:00Z</dcterms:created>
  <dcterms:modified xsi:type="dcterms:W3CDTF">2026-09-15T05:58:00Z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B1AAF532F9EC3BD3AB9A06643BC86103_43</vt:lpwstr>
  </property>
  <property fmtid="{D5CDD505-2E9C-101B-9397-08002B2CF9AE}" pid="4" name="KSOTemplateDocerSaveRecord">
    <vt:lpwstr>eyJoZGlkIjoiMTBjZmU0MmNhZjU1NTAwMjY0M2I2NTg1NDZmNDA0NGUiLCJ1c2VySWQiOiIxNzU4MzEzNTc0In0=</vt:lpwstr>
  </property>
</Properties>
</file>